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7BF8" w:rsidRPr="00692A66" w:rsidRDefault="0045267C" w:rsidP="00627BF8">
      <w:pPr>
        <w:pStyle w:val="Header"/>
        <w:tabs>
          <w:tab w:val="right" w:pos="8280"/>
          <w:tab w:val="right" w:pos="9639"/>
        </w:tabs>
        <w:jc w:val="both"/>
        <w:rPr>
          <w:rFonts w:cs="Arial"/>
          <w:noProof w:val="0"/>
          <w:sz w:val="24"/>
          <w:lang w:val="en-GB"/>
        </w:rPr>
      </w:pPr>
      <w:r>
        <w:rPr>
          <w:rFonts w:cs="Arial"/>
          <w:sz w:val="24"/>
          <w:szCs w:val="24"/>
        </w:rPr>
        <w:t>3GPP TSG-RAN WG4 Meeting #9</w:t>
      </w:r>
      <w:r w:rsidR="0071198E">
        <w:rPr>
          <w:rFonts w:cs="Arial"/>
          <w:sz w:val="24"/>
          <w:szCs w:val="24"/>
        </w:rPr>
        <w:t>1</w:t>
      </w:r>
      <w:r w:rsidR="00627BF8" w:rsidRPr="007E46A3">
        <w:rPr>
          <w:rFonts w:cs="Arial"/>
          <w:noProof w:val="0"/>
          <w:sz w:val="24"/>
          <w:lang w:val="en-GB"/>
        </w:rPr>
        <w:tab/>
      </w:r>
      <w:r w:rsidR="003912B7">
        <w:rPr>
          <w:rFonts w:cs="Arial"/>
          <w:noProof w:val="0"/>
          <w:sz w:val="24"/>
          <w:lang w:val="en-GB"/>
        </w:rPr>
        <w:tab/>
      </w:r>
      <w:r w:rsidR="0071198E">
        <w:rPr>
          <w:rFonts w:cs="Arial"/>
          <w:noProof w:val="0"/>
          <w:sz w:val="24"/>
          <w:lang w:val="en-GB"/>
        </w:rPr>
        <w:t>R4-</w:t>
      </w:r>
      <w:bookmarkStart w:id="0" w:name="_GoBack"/>
      <w:bookmarkEnd w:id="0"/>
      <w:r w:rsidR="00692A66" w:rsidRPr="00692A66">
        <w:rPr>
          <w:rFonts w:cs="Arial"/>
          <w:noProof w:val="0"/>
          <w:sz w:val="24"/>
          <w:lang w:val="en-GB"/>
        </w:rPr>
        <w:t>1906028</w:t>
      </w:r>
    </w:p>
    <w:p w:rsidR="00627BF8" w:rsidRPr="002056B8" w:rsidRDefault="0071198E" w:rsidP="00627BF8">
      <w:pPr>
        <w:pStyle w:val="Header"/>
        <w:rPr>
          <w:noProof w:val="0"/>
          <w:sz w:val="24"/>
          <w:szCs w:val="24"/>
          <w:lang w:val="en-GB" w:eastAsia="zh-CN"/>
        </w:rPr>
      </w:pPr>
      <w:r>
        <w:rPr>
          <w:noProof w:val="0"/>
          <w:sz w:val="24"/>
          <w:szCs w:val="24"/>
          <w:lang w:val="en-GB" w:eastAsia="zh-CN"/>
        </w:rPr>
        <w:t>Reno</w:t>
      </w:r>
      <w:r w:rsidR="0045267C">
        <w:rPr>
          <w:noProof w:val="0"/>
          <w:sz w:val="24"/>
          <w:szCs w:val="24"/>
          <w:lang w:val="en-GB" w:eastAsia="zh-CN"/>
        </w:rPr>
        <w:t>,</w:t>
      </w:r>
      <w:r w:rsidR="00E41DB4">
        <w:rPr>
          <w:noProof w:val="0"/>
          <w:sz w:val="24"/>
          <w:szCs w:val="24"/>
          <w:lang w:val="en-GB" w:eastAsia="zh-CN"/>
        </w:rPr>
        <w:t xml:space="preserve"> </w:t>
      </w:r>
      <w:r>
        <w:rPr>
          <w:noProof w:val="0"/>
          <w:sz w:val="24"/>
          <w:szCs w:val="24"/>
          <w:lang w:val="en-GB" w:eastAsia="zh-CN"/>
        </w:rPr>
        <w:t>USA, 13</w:t>
      </w:r>
      <w:r w:rsidRPr="0071198E">
        <w:rPr>
          <w:noProof w:val="0"/>
          <w:sz w:val="24"/>
          <w:szCs w:val="24"/>
          <w:vertAlign w:val="superscript"/>
          <w:lang w:val="en-GB" w:eastAsia="zh-CN"/>
        </w:rPr>
        <w:t>th</w:t>
      </w:r>
      <w:r>
        <w:rPr>
          <w:noProof w:val="0"/>
          <w:sz w:val="24"/>
          <w:szCs w:val="24"/>
          <w:lang w:val="en-GB" w:eastAsia="zh-CN"/>
        </w:rPr>
        <w:t xml:space="preserve"> </w:t>
      </w:r>
      <w:r w:rsidR="00E41DB4">
        <w:rPr>
          <w:noProof w:val="0"/>
          <w:sz w:val="24"/>
          <w:szCs w:val="24"/>
          <w:lang w:val="en-GB" w:eastAsia="zh-CN"/>
        </w:rPr>
        <w:t xml:space="preserve">– </w:t>
      </w:r>
      <w:r>
        <w:rPr>
          <w:noProof w:val="0"/>
          <w:sz w:val="24"/>
          <w:szCs w:val="24"/>
          <w:lang w:val="en-GB" w:eastAsia="zh-CN"/>
        </w:rPr>
        <w:t>17</w:t>
      </w:r>
      <w:r w:rsidRPr="0071198E">
        <w:rPr>
          <w:noProof w:val="0"/>
          <w:sz w:val="24"/>
          <w:szCs w:val="24"/>
          <w:vertAlign w:val="superscript"/>
          <w:lang w:val="en-GB" w:eastAsia="zh-CN"/>
        </w:rPr>
        <w:t>th</w:t>
      </w:r>
      <w:r>
        <w:rPr>
          <w:noProof w:val="0"/>
          <w:sz w:val="24"/>
          <w:szCs w:val="24"/>
          <w:lang w:val="en-GB" w:eastAsia="zh-CN"/>
        </w:rPr>
        <w:t xml:space="preserve"> May</w:t>
      </w:r>
      <w:r w:rsidR="00E41DB4">
        <w:rPr>
          <w:noProof w:val="0"/>
          <w:sz w:val="24"/>
          <w:szCs w:val="24"/>
          <w:lang w:val="en-GB" w:eastAsia="zh-CN"/>
        </w:rPr>
        <w:t xml:space="preserve"> </w:t>
      </w:r>
      <w:r w:rsidR="0045267C">
        <w:rPr>
          <w:noProof w:val="0"/>
          <w:sz w:val="24"/>
          <w:szCs w:val="24"/>
          <w:lang w:val="en-GB" w:eastAsia="zh-CN"/>
        </w:rPr>
        <w:t>2019</w:t>
      </w:r>
    </w:p>
    <w:p w:rsidR="00D142BC" w:rsidRPr="001678ED" w:rsidRDefault="00D142BC" w:rsidP="00D142BC">
      <w:pPr>
        <w:tabs>
          <w:tab w:val="left" w:pos="1985"/>
        </w:tabs>
        <w:spacing w:before="0" w:after="0"/>
        <w:ind w:left="1975" w:hangingChars="823" w:hanging="1975"/>
        <w:jc w:val="both"/>
        <w:rPr>
          <w:rFonts w:ascii="Arial" w:hAnsi="Arial" w:cs="Arial"/>
          <w:sz w:val="24"/>
          <w:highlight w:val="yellow"/>
        </w:rPr>
      </w:pPr>
    </w:p>
    <w:p w:rsidR="001E105C" w:rsidRPr="003912B7" w:rsidRDefault="001E105C" w:rsidP="00D9163E">
      <w:pPr>
        <w:tabs>
          <w:tab w:val="left" w:pos="1985"/>
        </w:tabs>
        <w:spacing w:before="0"/>
        <w:ind w:left="1983" w:hangingChars="823" w:hanging="1983"/>
        <w:jc w:val="both"/>
        <w:rPr>
          <w:rFonts w:ascii="Arial" w:hAnsi="Arial" w:cs="Arial"/>
          <w:b/>
          <w:sz w:val="24"/>
        </w:rPr>
      </w:pPr>
      <w:r w:rsidRPr="007E46A3">
        <w:rPr>
          <w:rFonts w:ascii="Arial" w:hAnsi="Arial" w:cs="Arial"/>
          <w:b/>
          <w:sz w:val="24"/>
        </w:rPr>
        <w:t>Agenda item</w:t>
      </w:r>
      <w:r w:rsidRPr="001E0420">
        <w:rPr>
          <w:rFonts w:ascii="Arial" w:hAnsi="Arial" w:cs="Arial"/>
          <w:b/>
          <w:sz w:val="24"/>
        </w:rPr>
        <w:t>:</w:t>
      </w:r>
      <w:r w:rsidRPr="001E0420">
        <w:rPr>
          <w:rFonts w:ascii="Arial" w:hAnsi="Arial" w:cs="Arial"/>
          <w:b/>
          <w:sz w:val="24"/>
        </w:rPr>
        <w:tab/>
      </w:r>
      <w:bookmarkStart w:id="1" w:name="Source"/>
      <w:bookmarkEnd w:id="1"/>
      <w:r w:rsidR="0071198E">
        <w:rPr>
          <w:rFonts w:ascii="Arial" w:hAnsi="Arial" w:cs="Arial"/>
          <w:b/>
          <w:sz w:val="24"/>
        </w:rPr>
        <w:t>6.5.5.7</w:t>
      </w:r>
    </w:p>
    <w:p w:rsidR="001E105C" w:rsidRPr="003912B7" w:rsidRDefault="001E105C" w:rsidP="00D9163E">
      <w:pPr>
        <w:tabs>
          <w:tab w:val="left" w:pos="1985"/>
        </w:tabs>
        <w:spacing w:before="0"/>
        <w:ind w:left="1985" w:hanging="1985"/>
        <w:jc w:val="both"/>
        <w:rPr>
          <w:rFonts w:ascii="Arial" w:hAnsi="Arial" w:cs="Arial"/>
          <w:sz w:val="24"/>
        </w:rPr>
      </w:pPr>
      <w:r w:rsidRPr="003912B7">
        <w:rPr>
          <w:rFonts w:ascii="Arial" w:hAnsi="Arial" w:cs="Arial"/>
          <w:b/>
          <w:sz w:val="24"/>
        </w:rPr>
        <w:t>Source:</w:t>
      </w:r>
      <w:r w:rsidRPr="003912B7">
        <w:rPr>
          <w:rFonts w:ascii="Arial" w:hAnsi="Arial" w:cs="Arial"/>
          <w:b/>
          <w:sz w:val="24"/>
        </w:rPr>
        <w:tab/>
        <w:t>Intel Corporation</w:t>
      </w:r>
    </w:p>
    <w:p w:rsidR="001E105C" w:rsidRPr="00C44962" w:rsidRDefault="001E105C" w:rsidP="00CE5A7E">
      <w:pPr>
        <w:tabs>
          <w:tab w:val="left" w:pos="1985"/>
        </w:tabs>
        <w:spacing w:before="0"/>
        <w:ind w:left="1983" w:hangingChars="823" w:hanging="1983"/>
        <w:jc w:val="both"/>
        <w:rPr>
          <w:rFonts w:ascii="Arial" w:hAnsi="Arial" w:cs="Arial"/>
          <w:b/>
          <w:sz w:val="24"/>
          <w:lang w:val="en-US"/>
        </w:rPr>
      </w:pPr>
      <w:r w:rsidRPr="003912B7">
        <w:rPr>
          <w:rFonts w:ascii="Arial" w:hAnsi="Arial" w:cs="Arial"/>
          <w:b/>
          <w:sz w:val="24"/>
        </w:rPr>
        <w:t>Title:</w:t>
      </w:r>
      <w:r w:rsidRPr="003912B7">
        <w:rPr>
          <w:rFonts w:ascii="Arial" w:hAnsi="Arial" w:cs="Arial"/>
          <w:b/>
          <w:sz w:val="24"/>
        </w:rPr>
        <w:tab/>
      </w:r>
      <w:r w:rsidR="00002216">
        <w:rPr>
          <w:rFonts w:ascii="Arial" w:hAnsi="Arial" w:cs="Arial"/>
          <w:b/>
          <w:sz w:val="24"/>
        </w:rPr>
        <w:t xml:space="preserve">On </w:t>
      </w:r>
      <w:r w:rsidR="009B2092">
        <w:rPr>
          <w:rFonts w:ascii="Arial" w:hAnsi="Arial" w:cs="Arial"/>
          <w:b/>
          <w:sz w:val="24"/>
        </w:rPr>
        <w:t>ON-to-ON</w:t>
      </w:r>
      <w:r w:rsidR="00420B70">
        <w:rPr>
          <w:rFonts w:ascii="Arial" w:hAnsi="Arial" w:cs="Arial"/>
          <w:b/>
          <w:sz w:val="24"/>
        </w:rPr>
        <w:t xml:space="preserve"> </w:t>
      </w:r>
      <w:r w:rsidR="0071198E">
        <w:rPr>
          <w:rFonts w:ascii="Arial" w:hAnsi="Arial" w:cs="Arial"/>
          <w:b/>
          <w:sz w:val="24"/>
        </w:rPr>
        <w:t>transient peri</w:t>
      </w:r>
      <w:r w:rsidR="00420B70">
        <w:rPr>
          <w:rFonts w:ascii="Arial" w:hAnsi="Arial" w:cs="Arial"/>
          <w:b/>
          <w:sz w:val="24"/>
        </w:rPr>
        <w:t>od</w:t>
      </w:r>
    </w:p>
    <w:p w:rsidR="001E105C" w:rsidRPr="004C132F" w:rsidRDefault="001E105C" w:rsidP="00D9163E">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2" w:name="DocumentFor"/>
      <w:bookmarkEnd w:id="2"/>
      <w:r w:rsidR="00EC2BBE">
        <w:rPr>
          <w:rFonts w:ascii="Arial" w:hAnsi="Arial" w:cs="Arial"/>
          <w:b/>
          <w:sz w:val="24"/>
        </w:rPr>
        <w:t>Discussion</w:t>
      </w:r>
    </w:p>
    <w:p w:rsidR="004B515E" w:rsidRPr="009B1F3C" w:rsidRDefault="004B515E" w:rsidP="009C2D12">
      <w:pPr>
        <w:pStyle w:val="Heading1"/>
        <w:rPr>
          <w:rFonts w:ascii="Times New Roman" w:hAnsi="Times New Roman"/>
          <w:lang w:val="en-US" w:eastAsia="zh-CN"/>
        </w:rPr>
      </w:pPr>
      <w:r w:rsidRPr="009B1F3C">
        <w:rPr>
          <w:rFonts w:ascii="Times New Roman" w:hAnsi="Times New Roman"/>
          <w:lang w:val="en-US" w:eastAsia="zh-CN"/>
        </w:rPr>
        <w:t>Introduction</w:t>
      </w:r>
    </w:p>
    <w:p w:rsidR="000C08FB" w:rsidRPr="009B1F3C" w:rsidRDefault="00EC2BBE" w:rsidP="00E41DB4">
      <w:r>
        <w:t xml:space="preserve">In RAN4#90Bis, </w:t>
      </w:r>
      <w:r w:rsidR="00971909">
        <w:t>the scope of the discussion was further narrowed down to ON-to-ON transient period in FR1 where no formal definition has been defined in RAN4. In this meeting, we share our view on ON-to-ON transient period definition, major contributing factors to the transient period, and highlight difference from conventional ON-to-OFF/OFF-to-ON transient period.</w:t>
      </w:r>
    </w:p>
    <w:p w:rsidR="0093161F" w:rsidRPr="009B1F3C" w:rsidRDefault="00E41DB4" w:rsidP="00F00497">
      <w:pPr>
        <w:pStyle w:val="Heading1"/>
        <w:rPr>
          <w:rFonts w:ascii="Times New Roman" w:hAnsi="Times New Roman"/>
          <w:lang w:val="en-US"/>
        </w:rPr>
      </w:pPr>
      <w:r w:rsidRPr="009B1F3C">
        <w:rPr>
          <w:rFonts w:ascii="Times New Roman" w:hAnsi="Times New Roman"/>
          <w:lang w:val="en-US"/>
        </w:rPr>
        <w:t>Discussion</w:t>
      </w:r>
    </w:p>
    <w:p w:rsidR="004712CC" w:rsidRPr="00871455" w:rsidRDefault="00074CA7" w:rsidP="001879D3">
      <w:pPr>
        <w:jc w:val="both"/>
        <w:rPr>
          <w:b/>
          <w:i/>
          <w:sz w:val="24"/>
          <w:lang w:val="en-US"/>
        </w:rPr>
      </w:pPr>
      <w:r w:rsidRPr="00871455">
        <w:rPr>
          <w:b/>
          <w:i/>
          <w:sz w:val="24"/>
          <w:lang w:val="en-US"/>
        </w:rPr>
        <w:t>O</w:t>
      </w:r>
      <w:r w:rsidR="00871455">
        <w:rPr>
          <w:b/>
          <w:i/>
          <w:sz w:val="24"/>
          <w:lang w:val="en-US"/>
        </w:rPr>
        <w:t>N-to-ON</w:t>
      </w:r>
      <w:r w:rsidRPr="00871455">
        <w:rPr>
          <w:b/>
          <w:i/>
          <w:sz w:val="24"/>
          <w:lang w:val="en-US"/>
        </w:rPr>
        <w:t xml:space="preserve"> transient period breakdown</w:t>
      </w:r>
    </w:p>
    <w:p w:rsidR="00074CA7" w:rsidRDefault="009B2092" w:rsidP="001879D3">
      <w:pPr>
        <w:jc w:val="both"/>
        <w:rPr>
          <w:lang w:val="en-US"/>
        </w:rPr>
      </w:pPr>
      <w:r>
        <w:rPr>
          <w:lang w:val="en-US"/>
        </w:rPr>
        <w:t>Unlike ON</w:t>
      </w:r>
      <w:r w:rsidR="00074CA7">
        <w:rPr>
          <w:lang w:val="en-US"/>
        </w:rPr>
        <w:t>-to-O</w:t>
      </w:r>
      <w:r>
        <w:rPr>
          <w:lang w:val="en-US"/>
        </w:rPr>
        <w:t>FF</w:t>
      </w:r>
      <w:r w:rsidR="00074CA7">
        <w:rPr>
          <w:lang w:val="en-US"/>
        </w:rPr>
        <w:t xml:space="preserve"> and O</w:t>
      </w:r>
      <w:r>
        <w:rPr>
          <w:lang w:val="en-US"/>
        </w:rPr>
        <w:t>FF</w:t>
      </w:r>
      <w:r w:rsidR="00074CA7">
        <w:rPr>
          <w:lang w:val="en-US"/>
        </w:rPr>
        <w:t>-to-O</w:t>
      </w:r>
      <w:r>
        <w:rPr>
          <w:lang w:val="en-US"/>
        </w:rPr>
        <w:t>N</w:t>
      </w:r>
      <w:r w:rsidR="00452AF2">
        <w:rPr>
          <w:lang w:val="en-US"/>
        </w:rPr>
        <w:t>, O</w:t>
      </w:r>
      <w:r>
        <w:rPr>
          <w:lang w:val="en-US"/>
        </w:rPr>
        <w:t>N</w:t>
      </w:r>
      <w:r w:rsidR="00452AF2">
        <w:rPr>
          <w:lang w:val="en-US"/>
        </w:rPr>
        <w:t>-to-O</w:t>
      </w:r>
      <w:r>
        <w:rPr>
          <w:lang w:val="en-US"/>
        </w:rPr>
        <w:t>N</w:t>
      </w:r>
      <w:r w:rsidR="00452AF2">
        <w:rPr>
          <w:lang w:val="en-US"/>
        </w:rPr>
        <w:t xml:space="preserve"> transient period time doesn’t have transceiver configuration setup time and PA turn on time and this makes O</w:t>
      </w:r>
      <w:r>
        <w:rPr>
          <w:lang w:val="en-US"/>
        </w:rPr>
        <w:t>N</w:t>
      </w:r>
      <w:r w:rsidR="00452AF2">
        <w:rPr>
          <w:lang w:val="en-US"/>
        </w:rPr>
        <w:t>-to-O</w:t>
      </w:r>
      <w:r>
        <w:rPr>
          <w:lang w:val="en-US"/>
        </w:rPr>
        <w:t>N</w:t>
      </w:r>
      <w:r w:rsidR="00452AF2">
        <w:rPr>
          <w:lang w:val="en-US"/>
        </w:rPr>
        <w:t xml:space="preserve"> transient period shorter than O</w:t>
      </w:r>
      <w:r>
        <w:rPr>
          <w:lang w:val="en-US"/>
        </w:rPr>
        <w:t>N</w:t>
      </w:r>
      <w:r w:rsidR="00452AF2">
        <w:rPr>
          <w:lang w:val="en-US"/>
        </w:rPr>
        <w:t>-to-O</w:t>
      </w:r>
      <w:r>
        <w:rPr>
          <w:lang w:val="en-US"/>
        </w:rPr>
        <w:t>FF</w:t>
      </w:r>
      <w:r w:rsidR="00452AF2">
        <w:rPr>
          <w:lang w:val="en-US"/>
        </w:rPr>
        <w:t xml:space="preserve"> and O</w:t>
      </w:r>
      <w:r>
        <w:rPr>
          <w:lang w:val="en-US"/>
        </w:rPr>
        <w:t>FF</w:t>
      </w:r>
      <w:r w:rsidR="00452AF2">
        <w:rPr>
          <w:lang w:val="en-US"/>
        </w:rPr>
        <w:t>-to-O</w:t>
      </w:r>
      <w:r>
        <w:rPr>
          <w:lang w:val="en-US"/>
        </w:rPr>
        <w:t>N</w:t>
      </w:r>
      <w:r w:rsidR="00452AF2">
        <w:rPr>
          <w:lang w:val="en-US"/>
        </w:rPr>
        <w:t xml:space="preserve"> periods. There are two main contributors to O</w:t>
      </w:r>
      <w:r>
        <w:rPr>
          <w:lang w:val="en-US"/>
        </w:rPr>
        <w:t>N</w:t>
      </w:r>
      <w:r w:rsidR="00452AF2">
        <w:rPr>
          <w:lang w:val="en-US"/>
        </w:rPr>
        <w:t>-to-O</w:t>
      </w:r>
      <w:r>
        <w:rPr>
          <w:lang w:val="en-US"/>
        </w:rPr>
        <w:t>N</w:t>
      </w:r>
      <w:r w:rsidR="00452AF2">
        <w:rPr>
          <w:lang w:val="en-US"/>
        </w:rPr>
        <w:t xml:space="preserve"> transient period.</w:t>
      </w:r>
    </w:p>
    <w:p w:rsidR="00452AF2" w:rsidRDefault="00452AF2" w:rsidP="001879D3">
      <w:pPr>
        <w:jc w:val="both"/>
        <w:rPr>
          <w:lang w:val="en-US"/>
        </w:rPr>
      </w:pPr>
    </w:p>
    <w:p w:rsidR="00AD1764" w:rsidRDefault="00AD1764" w:rsidP="001879D3">
      <w:pPr>
        <w:jc w:val="both"/>
        <w:rPr>
          <w:lang w:val="en-US"/>
        </w:rPr>
      </w:pPr>
      <w:r>
        <w:rPr>
          <w:noProof/>
          <w:lang w:val="en-US" w:eastAsia="ko-KR"/>
        </w:rPr>
        <w:drawing>
          <wp:inline distT="0" distB="0" distL="0" distR="0" wp14:anchorId="409B83A2" wp14:editId="2915AB67">
            <wp:extent cx="6332220" cy="26269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332220" cy="2626995"/>
                    </a:xfrm>
                    <a:prstGeom prst="rect">
                      <a:avLst/>
                    </a:prstGeom>
                  </pic:spPr>
                </pic:pic>
              </a:graphicData>
            </a:graphic>
          </wp:inline>
        </w:drawing>
      </w:r>
    </w:p>
    <w:p w:rsidR="00AD1764" w:rsidRDefault="009B2092" w:rsidP="00AD1764">
      <w:pPr>
        <w:jc w:val="center"/>
        <w:rPr>
          <w:lang w:val="en-US"/>
        </w:rPr>
      </w:pPr>
      <w:r>
        <w:rPr>
          <w:lang w:val="en-US"/>
        </w:rPr>
        <w:t>Figure 1. ON-to-ON</w:t>
      </w:r>
      <w:r w:rsidR="00AD1764">
        <w:rPr>
          <w:lang w:val="en-US"/>
        </w:rPr>
        <w:t>(a.k.a. Tx-to-Tx) transient diagram</w:t>
      </w:r>
    </w:p>
    <w:p w:rsidR="00AD1764" w:rsidRDefault="00AD1764" w:rsidP="00AD1764">
      <w:pPr>
        <w:jc w:val="center"/>
        <w:rPr>
          <w:lang w:val="en-US"/>
        </w:rPr>
      </w:pPr>
    </w:p>
    <w:p w:rsidR="00452AF2" w:rsidRPr="00871455" w:rsidRDefault="00452AF2" w:rsidP="00452AF2">
      <w:pPr>
        <w:pStyle w:val="ListParagraph"/>
        <w:numPr>
          <w:ilvl w:val="0"/>
          <w:numId w:val="32"/>
        </w:numPr>
        <w:jc w:val="both"/>
        <w:rPr>
          <w:rFonts w:ascii="Times New Roman" w:hAnsi="Times New Roman"/>
          <w:b/>
          <w:i/>
          <w:sz w:val="24"/>
        </w:rPr>
      </w:pPr>
      <w:r w:rsidRPr="00871455">
        <w:rPr>
          <w:rFonts w:ascii="Times New Roman" w:hAnsi="Times New Roman"/>
          <w:b/>
          <w:i/>
          <w:sz w:val="24"/>
        </w:rPr>
        <w:t>Ramping up/down time</w:t>
      </w:r>
    </w:p>
    <w:p w:rsidR="00A06AD9" w:rsidRDefault="00452AF2" w:rsidP="00A06AD9">
      <w:pPr>
        <w:ind w:left="360"/>
        <w:jc w:val="both"/>
      </w:pPr>
      <w:r>
        <w:t>Ramping up/down (</w:t>
      </w:r>
      <w:r w:rsidR="00420B70">
        <w:t xml:space="preserve">ramping </w:t>
      </w:r>
      <w:r>
        <w:t xml:space="preserve">up: power change from lower power to higher power; </w:t>
      </w:r>
      <w:r w:rsidR="00420B70">
        <w:t xml:space="preserve">ramping </w:t>
      </w:r>
      <w:r>
        <w:t xml:space="preserve">down: power change from a higher power to a lower power) times are mainly due to bias </w:t>
      </w:r>
      <w:r w:rsidR="00420B70">
        <w:t xml:space="preserve">change in PA </w:t>
      </w:r>
      <w:r w:rsidRPr="00F86682">
        <w:t>and associated AGC</w:t>
      </w:r>
      <w:r w:rsidR="00F86682">
        <w:t xml:space="preserve"> change in transceiver</w:t>
      </w:r>
      <w:r w:rsidR="000941CA" w:rsidRPr="00F86682">
        <w:t>.</w:t>
      </w:r>
      <w:r w:rsidR="000941CA">
        <w:t xml:space="preserve"> While some measurement data were shown in [1] for some (narrow) dynamic range, i.e. ~35 dB, RAN4 needs to consider </w:t>
      </w:r>
      <w:r w:rsidR="000941CA">
        <w:lastRenderedPageBreak/>
        <w:t>the worst case which is full dynamic range, i.e. 65 dB (-40 dBm to 23 dBm</w:t>
      </w:r>
      <w:r w:rsidR="00420B70">
        <w:t>,</w:t>
      </w:r>
      <w:r w:rsidR="000941CA">
        <w:t xml:space="preserve"> or vice versa).</w:t>
      </w:r>
      <w:r w:rsidR="0013111C">
        <w:t xml:space="preserve"> </w:t>
      </w:r>
      <w:r w:rsidR="00F86682">
        <w:t xml:space="preserve">Reasonable time for ramping up is 2 – 3 usec. </w:t>
      </w:r>
      <w:r w:rsidR="00F86682">
        <w:t xml:space="preserve">If ramping time is too short, </w:t>
      </w:r>
      <w:r w:rsidR="00F86682">
        <w:t xml:space="preserve">emission issue might come into play. </w:t>
      </w:r>
    </w:p>
    <w:p w:rsidR="000941CA" w:rsidRDefault="000941CA" w:rsidP="00452AF2">
      <w:pPr>
        <w:ind w:left="360"/>
        <w:jc w:val="both"/>
      </w:pPr>
      <w:r>
        <w:t>Another aspect</w:t>
      </w:r>
      <w:r w:rsidR="00A06AD9">
        <w:t>s</w:t>
      </w:r>
      <w:r>
        <w:t xml:space="preserve"> RAN4 needs to take into account </w:t>
      </w:r>
      <w:r w:rsidR="00420B70">
        <w:t xml:space="preserve">is </w:t>
      </w:r>
      <w:r w:rsidR="00A06AD9">
        <w:t xml:space="preserve">emissions and </w:t>
      </w:r>
      <w:r w:rsidR="00420B70">
        <w:t xml:space="preserve">perturbation settling time which </w:t>
      </w:r>
      <w:r w:rsidR="00A06AD9">
        <w:t>are</w:t>
      </w:r>
      <w:r w:rsidR="00420B70">
        <w:t xml:space="preserve"> from ramping up/down process.</w:t>
      </w:r>
      <w:r w:rsidR="00A06AD9">
        <w:t xml:space="preserve"> </w:t>
      </w:r>
    </w:p>
    <w:p w:rsidR="00420B70" w:rsidRDefault="00420B70" w:rsidP="00452AF2">
      <w:pPr>
        <w:ind w:left="360"/>
        <w:jc w:val="both"/>
      </w:pPr>
    </w:p>
    <w:p w:rsidR="00420B70" w:rsidRPr="00871455" w:rsidRDefault="00420B70" w:rsidP="00420B70">
      <w:pPr>
        <w:pStyle w:val="ListParagraph"/>
        <w:numPr>
          <w:ilvl w:val="0"/>
          <w:numId w:val="32"/>
        </w:numPr>
        <w:jc w:val="both"/>
        <w:rPr>
          <w:rFonts w:ascii="Times New Roman" w:hAnsi="Times New Roman"/>
          <w:b/>
          <w:i/>
        </w:rPr>
      </w:pPr>
      <w:r w:rsidRPr="00871455">
        <w:rPr>
          <w:rFonts w:ascii="Times New Roman" w:hAnsi="Times New Roman"/>
          <w:b/>
          <w:i/>
          <w:sz w:val="24"/>
        </w:rPr>
        <w:t>Perturbation settling time</w:t>
      </w:r>
    </w:p>
    <w:p w:rsidR="00AD1764" w:rsidRDefault="00A06AD9" w:rsidP="00AD1764">
      <w:pPr>
        <w:ind w:left="360"/>
        <w:jc w:val="both"/>
      </w:pPr>
      <w:r>
        <w:t xml:space="preserve">PA ramping up causes </w:t>
      </w:r>
      <w:r w:rsidR="00AD1764">
        <w:t xml:space="preserve">perturbations from </w:t>
      </w:r>
      <w:r>
        <w:t>several dynamics in RF front-end</w:t>
      </w:r>
      <w:r w:rsidR="00AD1764">
        <w:t>, i.e., PLL settling, and TX coupling/leakage.</w:t>
      </w:r>
    </w:p>
    <w:p w:rsidR="00AD1764" w:rsidRPr="00AD1764" w:rsidRDefault="00AD1764" w:rsidP="00AD1764">
      <w:pPr>
        <w:ind w:left="360"/>
        <w:jc w:val="both"/>
        <w:rPr>
          <w:b/>
          <w:i/>
        </w:rPr>
      </w:pPr>
      <w:r>
        <w:rPr>
          <w:b/>
          <w:i/>
        </w:rPr>
        <w:t>Pushing/Pulling</w:t>
      </w:r>
      <w:r w:rsidRPr="00AD1764">
        <w:rPr>
          <w:b/>
          <w:i/>
        </w:rPr>
        <w:t xml:space="preserve"> </w:t>
      </w:r>
      <w:r>
        <w:rPr>
          <w:b/>
          <w:i/>
        </w:rPr>
        <w:t>in PLL</w:t>
      </w:r>
    </w:p>
    <w:p w:rsidR="00AD1764" w:rsidRPr="00AD1764" w:rsidRDefault="00AD1764" w:rsidP="00AD1764">
      <w:pPr>
        <w:pStyle w:val="ListParagraph"/>
        <w:ind w:left="360"/>
        <w:rPr>
          <w:rFonts w:ascii="Times New Roman" w:hAnsi="Times New Roman"/>
        </w:rPr>
      </w:pPr>
      <w:r>
        <w:rPr>
          <w:rFonts w:ascii="Times New Roman" w:hAnsi="Times New Roman"/>
        </w:rPr>
        <w:t xml:space="preserve">Fast PA output power change plays a noise source role against for PLL performance. </w:t>
      </w:r>
      <w:r w:rsidRPr="00AD1764">
        <w:rPr>
          <w:rFonts w:ascii="Times New Roman" w:hAnsi="Times New Roman"/>
        </w:rPr>
        <w:t xml:space="preserve">As the noise performance of PLLs is improving with time, the impact of power supply noise is becoming increasingly evident, and can even limit noise performance in some cases. Power supply variation can produce an unwanted component of output frequency change. Figure 1 shows a simplified PLL diagram with degrees of power management requirement. Charge pump, VCO, and N-divider are all sensitive to power supply noise, and VCO requires the highest purify of power supply noise among them to guarantee the PLL performance. </w:t>
      </w:r>
    </w:p>
    <w:p w:rsidR="00AD1764" w:rsidRDefault="00AD1764" w:rsidP="00AD1764">
      <w:pPr>
        <w:pStyle w:val="ListParagraph"/>
        <w:ind w:left="360"/>
        <w:rPr>
          <w:rFonts w:ascii="Times New Roman" w:hAnsi="Times New Roman"/>
        </w:rPr>
      </w:pPr>
      <w:r w:rsidRPr="00AD1764">
        <w:rPr>
          <w:rFonts w:ascii="Times New Roman" w:hAnsi="Times New Roman"/>
        </w:rPr>
        <w:t>The sensitivity of the VCO to power-supply variation is defined as the VCO pushing (K</w:t>
      </w:r>
      <w:r w:rsidRPr="00AD1764">
        <w:rPr>
          <w:rFonts w:ascii="Times New Roman" w:hAnsi="Times New Roman"/>
          <w:vertAlign w:val="subscript"/>
        </w:rPr>
        <w:t>pushing</w:t>
      </w:r>
      <w:r w:rsidRPr="00AD1764">
        <w:rPr>
          <w:rFonts w:ascii="Times New Roman" w:hAnsi="Times New Roman"/>
        </w:rPr>
        <w:t>), usually a fraction of the wanted output frequency change (K</w:t>
      </w:r>
      <w:r w:rsidRPr="00AD1764">
        <w:rPr>
          <w:rFonts w:ascii="Times New Roman" w:hAnsi="Times New Roman"/>
          <w:vertAlign w:val="subscript"/>
        </w:rPr>
        <w:t>VCO</w:t>
      </w:r>
      <w:r w:rsidRPr="00AD1764">
        <w:rPr>
          <w:rFonts w:ascii="Times New Roman" w:hAnsi="Times New Roman"/>
        </w:rPr>
        <w:t>). For example, K</w:t>
      </w:r>
      <w:r w:rsidRPr="00AD1764">
        <w:rPr>
          <w:rFonts w:ascii="Times New Roman" w:hAnsi="Times New Roman"/>
          <w:vertAlign w:val="subscript"/>
        </w:rPr>
        <w:t>pushing</w:t>
      </w:r>
      <w:r w:rsidRPr="00AD1764">
        <w:rPr>
          <w:rFonts w:ascii="Times New Roman" w:hAnsi="Times New Roman"/>
        </w:rPr>
        <w:t xml:space="preserve"> is usually 5 % to 20 % of K</w:t>
      </w:r>
      <w:r w:rsidRPr="00AD1764">
        <w:rPr>
          <w:rFonts w:ascii="Times New Roman" w:hAnsi="Times New Roman"/>
          <w:vertAlign w:val="subscript"/>
        </w:rPr>
        <w:t>VCO</w:t>
      </w:r>
      <w:r w:rsidRPr="00AD1764">
        <w:rPr>
          <w:rFonts w:ascii="Times New Roman" w:hAnsi="Times New Roman"/>
        </w:rPr>
        <w:t>. Thus, for high-gain VCOs, the pushing effect becomes larger, and the noise contribution from the VCO supply source becomes more critical. Therefore, a low-noise power supply is required to minimize the impact on VCO phase noise. This is the major limiting factor that the transient time could not be reduced below certain time even with larger sub-carrier spacing.</w:t>
      </w:r>
    </w:p>
    <w:p w:rsidR="00633178" w:rsidRDefault="00633178" w:rsidP="00AD1764">
      <w:pPr>
        <w:pStyle w:val="ListParagraph"/>
        <w:ind w:left="360"/>
        <w:rPr>
          <w:rFonts w:ascii="Arial" w:hAnsi="Arial" w:cs="Arial"/>
        </w:rPr>
      </w:pPr>
    </w:p>
    <w:p w:rsidR="00AD1764" w:rsidRDefault="00AD1764" w:rsidP="00AD1764">
      <w:pPr>
        <w:pStyle w:val="ListParagraph"/>
        <w:ind w:left="360"/>
        <w:jc w:val="center"/>
        <w:rPr>
          <w:rFonts w:ascii="Arial" w:hAnsi="Arial" w:cs="Arial"/>
        </w:rPr>
      </w:pPr>
      <w:r>
        <w:rPr>
          <w:noProof/>
          <w:lang w:eastAsia="ko-KR"/>
        </w:rPr>
        <w:drawing>
          <wp:inline distT="0" distB="0" distL="0" distR="0" wp14:anchorId="21D0E3A2" wp14:editId="65B98089">
            <wp:extent cx="5113325" cy="2224129"/>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53601" cy="2241648"/>
                    </a:xfrm>
                    <a:prstGeom prst="rect">
                      <a:avLst/>
                    </a:prstGeom>
                  </pic:spPr>
                </pic:pic>
              </a:graphicData>
            </a:graphic>
          </wp:inline>
        </w:drawing>
      </w:r>
    </w:p>
    <w:p w:rsidR="00AD1764" w:rsidRPr="00AD1764" w:rsidRDefault="00AD1764" w:rsidP="00AD1764">
      <w:pPr>
        <w:pStyle w:val="ListParagraph"/>
        <w:ind w:left="360"/>
        <w:jc w:val="center"/>
        <w:rPr>
          <w:rFonts w:ascii="Times New Roman" w:hAnsi="Times New Roman"/>
          <w:sz w:val="20"/>
          <w:szCs w:val="20"/>
        </w:rPr>
      </w:pPr>
      <w:r>
        <w:rPr>
          <w:rFonts w:ascii="Times New Roman" w:hAnsi="Times New Roman"/>
          <w:sz w:val="20"/>
          <w:szCs w:val="20"/>
        </w:rPr>
        <w:t>Figure 2</w:t>
      </w:r>
      <w:r w:rsidRPr="00AD1764">
        <w:rPr>
          <w:rFonts w:ascii="Times New Roman" w:hAnsi="Times New Roman"/>
          <w:sz w:val="20"/>
          <w:szCs w:val="20"/>
        </w:rPr>
        <w:t>. A simplified PLL diagram and power management requirement for each block.</w:t>
      </w:r>
    </w:p>
    <w:p w:rsidR="00AD1764" w:rsidRDefault="00AD1764" w:rsidP="00AD1764">
      <w:pPr>
        <w:ind w:left="360"/>
        <w:jc w:val="both"/>
        <w:rPr>
          <w:lang w:val="en-US"/>
        </w:rPr>
      </w:pPr>
    </w:p>
    <w:p w:rsidR="00633178" w:rsidRPr="00AD1764" w:rsidRDefault="00633178" w:rsidP="00AD1764">
      <w:pPr>
        <w:ind w:left="360"/>
        <w:jc w:val="both"/>
        <w:rPr>
          <w:lang w:val="en-US"/>
        </w:rPr>
      </w:pPr>
    </w:p>
    <w:p w:rsidR="007C140C" w:rsidRPr="00DD47B5" w:rsidRDefault="00633178" w:rsidP="00420B70">
      <w:pPr>
        <w:ind w:left="360"/>
        <w:jc w:val="both"/>
        <w:rPr>
          <w:b/>
          <w:i/>
        </w:rPr>
      </w:pPr>
      <w:r>
        <w:rPr>
          <w:b/>
          <w:i/>
        </w:rPr>
        <w:t xml:space="preserve">TX coupling and </w:t>
      </w:r>
      <w:r w:rsidR="00DD47B5" w:rsidRPr="00DD47B5">
        <w:rPr>
          <w:b/>
          <w:i/>
        </w:rPr>
        <w:t>leakage</w:t>
      </w:r>
    </w:p>
    <w:p w:rsidR="00DD47B5" w:rsidRDefault="00F86682" w:rsidP="00420B70">
      <w:pPr>
        <w:ind w:left="360"/>
        <w:jc w:val="both"/>
      </w:pPr>
      <w:r>
        <w:t xml:space="preserve">Another factor in perturbation settling time is TX coupling/leakage in RF front-end. If there is power dynamics, it couples and/or leaks to another TX path and antenna which </w:t>
      </w:r>
    </w:p>
    <w:p w:rsidR="00074CA7" w:rsidRDefault="009B2092" w:rsidP="001879D3">
      <w:pPr>
        <w:jc w:val="both"/>
        <w:rPr>
          <w:lang w:val="en-US"/>
        </w:rPr>
      </w:pPr>
      <w:r>
        <w:rPr>
          <w:lang w:val="en-US"/>
        </w:rPr>
        <w:tab/>
      </w:r>
    </w:p>
    <w:p w:rsidR="009B2092" w:rsidRDefault="009B2092" w:rsidP="001879D3">
      <w:pPr>
        <w:jc w:val="both"/>
        <w:rPr>
          <w:lang w:val="en-US"/>
        </w:rPr>
      </w:pPr>
      <w:r>
        <w:rPr>
          <w:lang w:val="en-US"/>
        </w:rPr>
        <w:t>Considering pushing/pulling settling as well as TX coupling/leakage, it needs at least 3 usec to settle down to guarantee to meet ± 0.01 PPM. In addition, we would like to highlight that this requirement is just from power quality perspective like ON-to-OFF or OFF-to-ON, and not considering signal quality aspec</w:t>
      </w:r>
      <w:r w:rsidR="006D0712">
        <w:rPr>
          <w:lang w:val="en-US"/>
        </w:rPr>
        <w:t>t.</w:t>
      </w:r>
    </w:p>
    <w:p w:rsidR="009B2092" w:rsidRDefault="009B2092" w:rsidP="00186208">
      <w:pPr>
        <w:jc w:val="both"/>
        <w:rPr>
          <w:lang w:val="en-US"/>
        </w:rPr>
      </w:pPr>
    </w:p>
    <w:p w:rsidR="006D0712" w:rsidRPr="00871455" w:rsidRDefault="006D0712" w:rsidP="00186208">
      <w:pPr>
        <w:jc w:val="both"/>
        <w:rPr>
          <w:b/>
          <w:i/>
          <w:sz w:val="24"/>
          <w:lang w:val="en-US"/>
        </w:rPr>
      </w:pPr>
      <w:r w:rsidRPr="00871455">
        <w:rPr>
          <w:b/>
          <w:i/>
          <w:sz w:val="24"/>
          <w:lang w:val="en-US"/>
        </w:rPr>
        <w:lastRenderedPageBreak/>
        <w:t>Difference from ON-to-OFF/OFF-to-ON transient period</w:t>
      </w:r>
    </w:p>
    <w:p w:rsidR="006D0712" w:rsidRDefault="006D0712" w:rsidP="00186208">
      <w:pPr>
        <w:jc w:val="both"/>
        <w:rPr>
          <w:lang w:val="en-US"/>
        </w:rPr>
      </w:pPr>
      <w:r>
        <w:rPr>
          <w:lang w:val="en-US"/>
        </w:rPr>
        <w:t xml:space="preserve">While ON-to-ON transient period could be understood as a part of ON-to-OFF (or OFF-to-ON), there is </w:t>
      </w:r>
      <w:r w:rsidR="00871455">
        <w:rPr>
          <w:lang w:val="en-US"/>
        </w:rPr>
        <w:t>a</w:t>
      </w:r>
      <w:r>
        <w:rPr>
          <w:lang w:val="en-US"/>
        </w:rPr>
        <w:t xml:space="preserve"> unique difference from use case perspective. In ON-to-OFF or OFF-to-ON transient periods, the requirement </w:t>
      </w:r>
      <w:r w:rsidR="00871455">
        <w:rPr>
          <w:lang w:val="en-US"/>
        </w:rPr>
        <w:t>is</w:t>
      </w:r>
      <w:r>
        <w:rPr>
          <w:lang w:val="en-US"/>
        </w:rPr>
        <w:t xml:space="preserve"> from power quality perspective, i.e. transient period where power is </w:t>
      </w:r>
      <w:r w:rsidR="00871455">
        <w:rPr>
          <w:lang w:val="en-US"/>
        </w:rPr>
        <w:t xml:space="preserve">ramping up (or down) and PLL is </w:t>
      </w:r>
      <w:r>
        <w:rPr>
          <w:lang w:val="en-US"/>
        </w:rPr>
        <w:t xml:space="preserve">settled down to meet </w:t>
      </w:r>
      <w:r>
        <w:rPr>
          <w:lang w:val="en-US"/>
        </w:rPr>
        <w:t>± 0.01 PPM</w:t>
      </w:r>
      <w:r>
        <w:rPr>
          <w:lang w:val="en-US"/>
        </w:rPr>
        <w:t xml:space="preserve"> given carrier frequency. However, </w:t>
      </w:r>
      <w:r w:rsidR="00871455">
        <w:rPr>
          <w:lang w:val="en-US"/>
        </w:rPr>
        <w:t>ON-to-ON case is different where gNB claims that it could take advantage in demodulation performance from a faster transient period. To verify this, the received signal at gNB should have a good signal quality, i.e. EVM.</w:t>
      </w:r>
    </w:p>
    <w:p w:rsidR="00CD2B04" w:rsidRPr="009B1F3C" w:rsidRDefault="00CD2B04" w:rsidP="009C2D12">
      <w:pPr>
        <w:pStyle w:val="Heading1"/>
        <w:rPr>
          <w:rFonts w:ascii="Times New Roman" w:hAnsi="Times New Roman"/>
        </w:rPr>
      </w:pPr>
      <w:r w:rsidRPr="009B1F3C">
        <w:rPr>
          <w:rFonts w:ascii="Times New Roman" w:hAnsi="Times New Roman"/>
        </w:rPr>
        <w:t>Conclusions</w:t>
      </w:r>
    </w:p>
    <w:p w:rsidR="0015385D" w:rsidRDefault="00971909" w:rsidP="0015385D">
      <w:pPr>
        <w:jc w:val="both"/>
        <w:rPr>
          <w:lang w:val="en-US"/>
        </w:rPr>
      </w:pPr>
      <w:r>
        <w:rPr>
          <w:lang w:val="en-US"/>
        </w:rPr>
        <w:t>In this paper, we shared our view on ON-to-ON transient period, key contributors to the transient period, as well as difference from conventional ON-to-OFF/OFF-to-ON transient period.</w:t>
      </w:r>
    </w:p>
    <w:p w:rsidR="00971909" w:rsidRPr="00971909" w:rsidRDefault="00971909" w:rsidP="0015385D">
      <w:pPr>
        <w:jc w:val="both"/>
        <w:rPr>
          <w:lang w:val="en-US"/>
        </w:rPr>
      </w:pPr>
      <w:r>
        <w:rPr>
          <w:lang w:val="en-US"/>
        </w:rPr>
        <w:t xml:space="preserve">ON-to-ON transient period could be breakdown into ramping up and perturbation settling periods. Ramping up could take 2 – 3 usec and perturbation settling time could take 3 usec. In total, ON-to-ON transient period could be 5 – 6 usec. On major difference from conventional transient period is that this </w:t>
      </w:r>
      <w:r w:rsidR="007B111F">
        <w:rPr>
          <w:lang w:val="en-US"/>
        </w:rPr>
        <w:t xml:space="preserve">ON-to-ON transient period should be considered from signal quality perspective where gNB tries to improve demodulation performance. </w:t>
      </w:r>
    </w:p>
    <w:p w:rsidR="008A3B35" w:rsidRPr="008A3B35" w:rsidRDefault="008A3B35" w:rsidP="008A3B35">
      <w:pPr>
        <w:pStyle w:val="Heading1"/>
        <w:ind w:left="567" w:hanging="567"/>
        <w:rPr>
          <w:rFonts w:ascii="Times New Roman" w:hAnsi="Times New Roman"/>
        </w:rPr>
      </w:pPr>
      <w:r w:rsidRPr="008A3B35">
        <w:rPr>
          <w:rFonts w:ascii="Times New Roman" w:hAnsi="Times New Roman"/>
        </w:rPr>
        <w:t>References</w:t>
      </w:r>
    </w:p>
    <w:p w:rsidR="008A3B35" w:rsidRDefault="007C140C" w:rsidP="001879D3">
      <w:pPr>
        <w:pStyle w:val="ListParagraph"/>
        <w:widowControl w:val="0"/>
        <w:numPr>
          <w:ilvl w:val="0"/>
          <w:numId w:val="8"/>
        </w:numPr>
        <w:tabs>
          <w:tab w:val="num" w:pos="708"/>
        </w:tabs>
        <w:autoSpaceDN w:val="0"/>
        <w:spacing w:before="0" w:after="60"/>
        <w:jc w:val="both"/>
        <w:rPr>
          <w:rFonts w:ascii="Times New Roman" w:eastAsia="SimSun" w:hAnsi="Times New Roman"/>
          <w:sz w:val="20"/>
          <w:szCs w:val="20"/>
        </w:rPr>
      </w:pPr>
      <w:r>
        <w:rPr>
          <w:rFonts w:ascii="Times New Roman" w:eastAsia="SimSun" w:hAnsi="Times New Roman"/>
          <w:sz w:val="20"/>
          <w:szCs w:val="20"/>
        </w:rPr>
        <w:t>R4-1903098, “UE Transient period measurement data”, Qualcomm, RAN4#90bis, Xi’an, Mar. 2019</w:t>
      </w:r>
    </w:p>
    <w:p w:rsidR="007C140C" w:rsidRPr="00971909" w:rsidRDefault="007C140C" w:rsidP="00971909">
      <w:pPr>
        <w:widowControl w:val="0"/>
        <w:tabs>
          <w:tab w:val="num" w:pos="708"/>
        </w:tabs>
        <w:spacing w:before="0" w:after="60"/>
        <w:jc w:val="both"/>
      </w:pPr>
    </w:p>
    <w:sectPr w:rsidR="007C140C" w:rsidRPr="00971909" w:rsidSect="007D4112">
      <w:headerReference w:type="even" r:id="rId14"/>
      <w:footerReference w:type="even" r:id="rId15"/>
      <w:footerReference w:type="default" r:id="rId16"/>
      <w:footnotePr>
        <w:numRestart w:val="eachSect"/>
      </w:footnotePr>
      <w:type w:val="continuous"/>
      <w:pgSz w:w="12240" w:h="15840" w:code="1"/>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7D57" w:rsidRDefault="00FB7D57">
      <w:r>
        <w:separator/>
      </w:r>
    </w:p>
  </w:endnote>
  <w:endnote w:type="continuationSeparator" w:id="0">
    <w:p w:rsidR="00FB7D57" w:rsidRDefault="00FB7D57">
      <w:r>
        <w:continuationSeparator/>
      </w:r>
    </w:p>
  </w:endnote>
  <w:endnote w:type="continuationNotice" w:id="1">
    <w:p w:rsidR="00FB7D57" w:rsidRDefault="00FB7D5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4112" w:rsidRDefault="007D411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D4112" w:rsidRDefault="007D411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4112" w:rsidRPr="00DB1239" w:rsidRDefault="007D4112"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CB2BF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B2BFA">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7D57" w:rsidRDefault="00FB7D57">
      <w:r>
        <w:separator/>
      </w:r>
    </w:p>
  </w:footnote>
  <w:footnote w:type="continuationSeparator" w:id="0">
    <w:p w:rsidR="00FB7D57" w:rsidRDefault="00FB7D57">
      <w:r>
        <w:continuationSeparator/>
      </w:r>
    </w:p>
  </w:footnote>
  <w:footnote w:type="continuationNotice" w:id="1">
    <w:p w:rsidR="00FB7D57" w:rsidRDefault="00FB7D57">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4112" w:rsidRDefault="007D411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9B0C2F"/>
    <w:multiLevelType w:val="hybridMultilevel"/>
    <w:tmpl w:val="3252BFE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AA7A42"/>
    <w:multiLevelType w:val="hybridMultilevel"/>
    <w:tmpl w:val="11B48E9C"/>
    <w:lvl w:ilvl="0" w:tplc="04090001">
      <w:start w:val="1"/>
      <w:numFmt w:val="bullet"/>
      <w:lvlText w:val=""/>
      <w:lvlJc w:val="left"/>
      <w:pPr>
        <w:ind w:left="1512" w:hanging="360"/>
      </w:pPr>
      <w:rPr>
        <w:rFonts w:ascii="Symbol" w:hAnsi="Symbol" w:hint="default"/>
      </w:rPr>
    </w:lvl>
    <w:lvl w:ilvl="1" w:tplc="04090003">
      <w:start w:val="1"/>
      <w:numFmt w:val="bullet"/>
      <w:lvlText w:val="o"/>
      <w:lvlJc w:val="left"/>
      <w:pPr>
        <w:ind w:left="2232" w:hanging="360"/>
      </w:pPr>
      <w:rPr>
        <w:rFonts w:ascii="Courier New" w:hAnsi="Courier New" w:cs="Courier New" w:hint="default"/>
      </w:rPr>
    </w:lvl>
    <w:lvl w:ilvl="2" w:tplc="04090005">
      <w:start w:val="1"/>
      <w:numFmt w:val="bullet"/>
      <w:lvlText w:val=""/>
      <w:lvlJc w:val="left"/>
      <w:pPr>
        <w:ind w:left="2952" w:hanging="360"/>
      </w:pPr>
      <w:rPr>
        <w:rFonts w:ascii="Wingdings" w:hAnsi="Wingdings" w:hint="default"/>
      </w:rPr>
    </w:lvl>
    <w:lvl w:ilvl="3" w:tplc="04090001">
      <w:start w:val="1"/>
      <w:numFmt w:val="bullet"/>
      <w:lvlText w:val=""/>
      <w:lvlJc w:val="left"/>
      <w:pPr>
        <w:ind w:left="3672" w:hanging="360"/>
      </w:pPr>
      <w:rPr>
        <w:rFonts w:ascii="Symbol" w:hAnsi="Symbol" w:hint="default"/>
      </w:rPr>
    </w:lvl>
    <w:lvl w:ilvl="4" w:tplc="04090003">
      <w:start w:val="1"/>
      <w:numFmt w:val="bullet"/>
      <w:lvlText w:val="o"/>
      <w:lvlJc w:val="left"/>
      <w:pPr>
        <w:ind w:left="4392" w:hanging="360"/>
      </w:pPr>
      <w:rPr>
        <w:rFonts w:ascii="Courier New" w:hAnsi="Courier New" w:cs="Courier New" w:hint="default"/>
      </w:rPr>
    </w:lvl>
    <w:lvl w:ilvl="5" w:tplc="04090005">
      <w:start w:val="1"/>
      <w:numFmt w:val="bullet"/>
      <w:lvlText w:val=""/>
      <w:lvlJc w:val="left"/>
      <w:pPr>
        <w:ind w:left="5112" w:hanging="360"/>
      </w:pPr>
      <w:rPr>
        <w:rFonts w:ascii="Wingdings" w:hAnsi="Wingdings" w:hint="default"/>
      </w:rPr>
    </w:lvl>
    <w:lvl w:ilvl="6" w:tplc="04090001">
      <w:start w:val="1"/>
      <w:numFmt w:val="bullet"/>
      <w:lvlText w:val=""/>
      <w:lvlJc w:val="left"/>
      <w:pPr>
        <w:ind w:left="5832" w:hanging="360"/>
      </w:pPr>
      <w:rPr>
        <w:rFonts w:ascii="Symbol" w:hAnsi="Symbol" w:hint="default"/>
      </w:rPr>
    </w:lvl>
    <w:lvl w:ilvl="7" w:tplc="04090003">
      <w:start w:val="1"/>
      <w:numFmt w:val="bullet"/>
      <w:lvlText w:val="o"/>
      <w:lvlJc w:val="left"/>
      <w:pPr>
        <w:ind w:left="6552" w:hanging="360"/>
      </w:pPr>
      <w:rPr>
        <w:rFonts w:ascii="Courier New" w:hAnsi="Courier New" w:cs="Courier New" w:hint="default"/>
      </w:rPr>
    </w:lvl>
    <w:lvl w:ilvl="8" w:tplc="04090005">
      <w:start w:val="1"/>
      <w:numFmt w:val="bullet"/>
      <w:lvlText w:val=""/>
      <w:lvlJc w:val="left"/>
      <w:pPr>
        <w:ind w:left="7272" w:hanging="360"/>
      </w:pPr>
      <w:rPr>
        <w:rFonts w:ascii="Wingdings" w:hAnsi="Wingdings" w:hint="default"/>
      </w:rPr>
    </w:lvl>
  </w:abstractNum>
  <w:abstractNum w:abstractNumId="4" w15:restartNumberingAfterBreak="0">
    <w:nsid w:val="1A2B2B62"/>
    <w:multiLevelType w:val="hybridMultilevel"/>
    <w:tmpl w:val="0A6AC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2013FC"/>
    <w:multiLevelType w:val="hybridMultilevel"/>
    <w:tmpl w:val="9C2CE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7F72F2"/>
    <w:multiLevelType w:val="hybridMultilevel"/>
    <w:tmpl w:val="2944A184"/>
    <w:lvl w:ilvl="0" w:tplc="0DBE7CB8">
      <w:start w:val="1"/>
      <w:numFmt w:val="bullet"/>
      <w:lvlText w:val=""/>
      <w:lvlJc w:val="left"/>
      <w:pPr>
        <w:ind w:left="720" w:hanging="360"/>
      </w:pPr>
      <w:rPr>
        <w:rFonts w:ascii="Symbol" w:eastAsia="SimSu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9B7C36"/>
    <w:multiLevelType w:val="hybridMultilevel"/>
    <w:tmpl w:val="E1728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F55CC4"/>
    <w:multiLevelType w:val="hybridMultilevel"/>
    <w:tmpl w:val="B0F88918"/>
    <w:lvl w:ilvl="0" w:tplc="7AA479A8">
      <w:start w:val="1"/>
      <w:numFmt w:val="bullet"/>
      <w:lvlText w:val="-"/>
      <w:lvlJc w:val="left"/>
      <w:pPr>
        <w:ind w:left="360" w:hanging="360"/>
      </w:pPr>
      <w:rPr>
        <w:rFonts w:ascii="Arial" w:eastAsia="Gulim"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1" w15:restartNumberingAfterBreak="0">
    <w:nsid w:val="2A9B4976"/>
    <w:multiLevelType w:val="multilevel"/>
    <w:tmpl w:val="5F3E62BC"/>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4E04E5"/>
    <w:multiLevelType w:val="hybridMultilevel"/>
    <w:tmpl w:val="F4B8DEEA"/>
    <w:lvl w:ilvl="0" w:tplc="656E9B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DD7D9B"/>
    <w:multiLevelType w:val="hybridMultilevel"/>
    <w:tmpl w:val="3202E98C"/>
    <w:lvl w:ilvl="0" w:tplc="CC5C6C18">
      <w:start w:val="1"/>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5DB5D9D"/>
    <w:multiLevelType w:val="hybridMultilevel"/>
    <w:tmpl w:val="0E60EF92"/>
    <w:lvl w:ilvl="0" w:tplc="48125B18">
      <w:start w:val="1"/>
      <w:numFmt w:val="bullet"/>
      <w:lvlText w:val="•"/>
      <w:lvlJc w:val="left"/>
      <w:pPr>
        <w:tabs>
          <w:tab w:val="num" w:pos="360"/>
        </w:tabs>
        <w:ind w:left="360" w:hanging="360"/>
      </w:pPr>
      <w:rPr>
        <w:rFonts w:ascii="Arial" w:hAnsi="Arial" w:hint="default"/>
      </w:rPr>
    </w:lvl>
    <w:lvl w:ilvl="1" w:tplc="248A3494">
      <w:start w:val="334"/>
      <w:numFmt w:val="bullet"/>
      <w:lvlText w:val="•"/>
      <w:lvlJc w:val="left"/>
      <w:pPr>
        <w:tabs>
          <w:tab w:val="num" w:pos="1080"/>
        </w:tabs>
        <w:ind w:left="1080" w:hanging="360"/>
      </w:pPr>
      <w:rPr>
        <w:rFonts w:ascii="Arial" w:hAnsi="Arial" w:hint="default"/>
      </w:rPr>
    </w:lvl>
    <w:lvl w:ilvl="2" w:tplc="7B52849E">
      <w:start w:val="334"/>
      <w:numFmt w:val="bullet"/>
      <w:lvlText w:val="•"/>
      <w:lvlJc w:val="left"/>
      <w:pPr>
        <w:tabs>
          <w:tab w:val="num" w:pos="1800"/>
        </w:tabs>
        <w:ind w:left="1800" w:hanging="360"/>
      </w:pPr>
      <w:rPr>
        <w:rFonts w:ascii="Arial" w:hAnsi="Arial" w:hint="default"/>
      </w:rPr>
    </w:lvl>
    <w:lvl w:ilvl="3" w:tplc="300C8780">
      <w:start w:val="334"/>
      <w:numFmt w:val="bullet"/>
      <w:lvlText w:val="•"/>
      <w:lvlJc w:val="left"/>
      <w:pPr>
        <w:tabs>
          <w:tab w:val="num" w:pos="2520"/>
        </w:tabs>
        <w:ind w:left="2520" w:hanging="360"/>
      </w:pPr>
      <w:rPr>
        <w:rFonts w:ascii="Arial" w:hAnsi="Arial" w:hint="default"/>
      </w:rPr>
    </w:lvl>
    <w:lvl w:ilvl="4" w:tplc="D5E8A4B8" w:tentative="1">
      <w:start w:val="1"/>
      <w:numFmt w:val="bullet"/>
      <w:lvlText w:val="•"/>
      <w:lvlJc w:val="left"/>
      <w:pPr>
        <w:tabs>
          <w:tab w:val="num" w:pos="3240"/>
        </w:tabs>
        <w:ind w:left="3240" w:hanging="360"/>
      </w:pPr>
      <w:rPr>
        <w:rFonts w:ascii="Arial" w:hAnsi="Arial" w:hint="default"/>
      </w:rPr>
    </w:lvl>
    <w:lvl w:ilvl="5" w:tplc="CA98E3EA" w:tentative="1">
      <w:start w:val="1"/>
      <w:numFmt w:val="bullet"/>
      <w:lvlText w:val="•"/>
      <w:lvlJc w:val="left"/>
      <w:pPr>
        <w:tabs>
          <w:tab w:val="num" w:pos="3960"/>
        </w:tabs>
        <w:ind w:left="3960" w:hanging="360"/>
      </w:pPr>
      <w:rPr>
        <w:rFonts w:ascii="Arial" w:hAnsi="Arial" w:hint="default"/>
      </w:rPr>
    </w:lvl>
    <w:lvl w:ilvl="6" w:tplc="20C0BC8E" w:tentative="1">
      <w:start w:val="1"/>
      <w:numFmt w:val="bullet"/>
      <w:lvlText w:val="•"/>
      <w:lvlJc w:val="left"/>
      <w:pPr>
        <w:tabs>
          <w:tab w:val="num" w:pos="4680"/>
        </w:tabs>
        <w:ind w:left="4680" w:hanging="360"/>
      </w:pPr>
      <w:rPr>
        <w:rFonts w:ascii="Arial" w:hAnsi="Arial" w:hint="default"/>
      </w:rPr>
    </w:lvl>
    <w:lvl w:ilvl="7" w:tplc="268E85C8" w:tentative="1">
      <w:start w:val="1"/>
      <w:numFmt w:val="bullet"/>
      <w:lvlText w:val="•"/>
      <w:lvlJc w:val="left"/>
      <w:pPr>
        <w:tabs>
          <w:tab w:val="num" w:pos="5400"/>
        </w:tabs>
        <w:ind w:left="5400" w:hanging="360"/>
      </w:pPr>
      <w:rPr>
        <w:rFonts w:ascii="Arial" w:hAnsi="Arial" w:hint="default"/>
      </w:rPr>
    </w:lvl>
    <w:lvl w:ilvl="8" w:tplc="E18AE73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BD50DA1"/>
    <w:multiLevelType w:val="hybridMultilevel"/>
    <w:tmpl w:val="180AB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FF77AD"/>
    <w:multiLevelType w:val="hybridMultilevel"/>
    <w:tmpl w:val="F72290AA"/>
    <w:lvl w:ilvl="0" w:tplc="6AE8CC68">
      <w:start w:val="5"/>
      <w:numFmt w:val="bullet"/>
      <w:lvlText w:val="-"/>
      <w:lvlJc w:val="left"/>
      <w:pPr>
        <w:ind w:left="2088" w:hanging="360"/>
      </w:pPr>
      <w:rPr>
        <w:rFonts w:ascii="Calibri" w:eastAsia="Calibri" w:hAnsi="Calibri" w:cs="Calibri" w:hint="default"/>
      </w:rPr>
    </w:lvl>
    <w:lvl w:ilvl="1" w:tplc="04090003" w:tentative="1">
      <w:start w:val="1"/>
      <w:numFmt w:val="bullet"/>
      <w:lvlText w:val="o"/>
      <w:lvlJc w:val="left"/>
      <w:pPr>
        <w:ind w:left="2808" w:hanging="360"/>
      </w:pPr>
      <w:rPr>
        <w:rFonts w:ascii="Courier New" w:hAnsi="Courier New" w:cs="Courier New" w:hint="default"/>
      </w:rPr>
    </w:lvl>
    <w:lvl w:ilvl="2" w:tplc="04090005" w:tentative="1">
      <w:start w:val="1"/>
      <w:numFmt w:val="bullet"/>
      <w:lvlText w:val=""/>
      <w:lvlJc w:val="left"/>
      <w:pPr>
        <w:ind w:left="3528" w:hanging="360"/>
      </w:pPr>
      <w:rPr>
        <w:rFonts w:ascii="Wingdings" w:hAnsi="Wingdings" w:hint="default"/>
      </w:rPr>
    </w:lvl>
    <w:lvl w:ilvl="3" w:tplc="04090001" w:tentative="1">
      <w:start w:val="1"/>
      <w:numFmt w:val="bullet"/>
      <w:lvlText w:val=""/>
      <w:lvlJc w:val="left"/>
      <w:pPr>
        <w:ind w:left="4248" w:hanging="360"/>
      </w:pPr>
      <w:rPr>
        <w:rFonts w:ascii="Symbol" w:hAnsi="Symbol" w:hint="default"/>
      </w:rPr>
    </w:lvl>
    <w:lvl w:ilvl="4" w:tplc="04090003" w:tentative="1">
      <w:start w:val="1"/>
      <w:numFmt w:val="bullet"/>
      <w:lvlText w:val="o"/>
      <w:lvlJc w:val="left"/>
      <w:pPr>
        <w:ind w:left="4968" w:hanging="360"/>
      </w:pPr>
      <w:rPr>
        <w:rFonts w:ascii="Courier New" w:hAnsi="Courier New" w:cs="Courier New" w:hint="default"/>
      </w:rPr>
    </w:lvl>
    <w:lvl w:ilvl="5" w:tplc="04090005" w:tentative="1">
      <w:start w:val="1"/>
      <w:numFmt w:val="bullet"/>
      <w:lvlText w:val=""/>
      <w:lvlJc w:val="left"/>
      <w:pPr>
        <w:ind w:left="5688" w:hanging="360"/>
      </w:pPr>
      <w:rPr>
        <w:rFonts w:ascii="Wingdings" w:hAnsi="Wingdings" w:hint="default"/>
      </w:rPr>
    </w:lvl>
    <w:lvl w:ilvl="6" w:tplc="04090001" w:tentative="1">
      <w:start w:val="1"/>
      <w:numFmt w:val="bullet"/>
      <w:lvlText w:val=""/>
      <w:lvlJc w:val="left"/>
      <w:pPr>
        <w:ind w:left="6408" w:hanging="360"/>
      </w:pPr>
      <w:rPr>
        <w:rFonts w:ascii="Symbol" w:hAnsi="Symbol" w:hint="default"/>
      </w:rPr>
    </w:lvl>
    <w:lvl w:ilvl="7" w:tplc="04090003" w:tentative="1">
      <w:start w:val="1"/>
      <w:numFmt w:val="bullet"/>
      <w:lvlText w:val="o"/>
      <w:lvlJc w:val="left"/>
      <w:pPr>
        <w:ind w:left="7128" w:hanging="360"/>
      </w:pPr>
      <w:rPr>
        <w:rFonts w:ascii="Courier New" w:hAnsi="Courier New" w:cs="Courier New" w:hint="default"/>
      </w:rPr>
    </w:lvl>
    <w:lvl w:ilvl="8" w:tplc="04090005" w:tentative="1">
      <w:start w:val="1"/>
      <w:numFmt w:val="bullet"/>
      <w:lvlText w:val=""/>
      <w:lvlJc w:val="left"/>
      <w:pPr>
        <w:ind w:left="7848"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73C096D"/>
    <w:multiLevelType w:val="hybridMultilevel"/>
    <w:tmpl w:val="3252BFE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ACB2205"/>
    <w:multiLevelType w:val="multilevel"/>
    <w:tmpl w:val="AB5EEA48"/>
    <w:lvl w:ilvl="0">
      <w:start w:val="1"/>
      <w:numFmt w:val="bullet"/>
      <w:lvlText w:val=""/>
      <w:lvlJc w:val="left"/>
      <w:pPr>
        <w:ind w:left="568" w:hanging="284"/>
      </w:pPr>
      <w:rPr>
        <w:rFonts w:ascii="Symbol" w:hAnsi="Symbol"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E8C1358"/>
    <w:multiLevelType w:val="hybridMultilevel"/>
    <w:tmpl w:val="A6EEA642"/>
    <w:lvl w:ilvl="0" w:tplc="6E72A67C">
      <w:start w:val="240"/>
      <w:numFmt w:val="bullet"/>
      <w:lvlText w:val="-"/>
      <w:lvlJc w:val="left"/>
      <w:pPr>
        <w:ind w:left="1800" w:hanging="360"/>
      </w:pPr>
      <w:rPr>
        <w:rFonts w:ascii="Calibri" w:eastAsia="MS Mincho"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53A10102"/>
    <w:multiLevelType w:val="hybridMultilevel"/>
    <w:tmpl w:val="B5A062FE"/>
    <w:lvl w:ilvl="0" w:tplc="08090001">
      <w:start w:val="1"/>
      <w:numFmt w:val="bullet"/>
      <w:lvlText w:val=""/>
      <w:lvlJc w:val="left"/>
      <w:pPr>
        <w:ind w:left="648" w:hanging="360"/>
      </w:pPr>
      <w:rPr>
        <w:rFonts w:ascii="Symbol" w:hAnsi="Symbol" w:hint="default"/>
      </w:rPr>
    </w:lvl>
    <w:lvl w:ilvl="1" w:tplc="08090003">
      <w:start w:val="1"/>
      <w:numFmt w:val="bullet"/>
      <w:lvlText w:val="o"/>
      <w:lvlJc w:val="left"/>
      <w:pPr>
        <w:ind w:left="1368" w:hanging="360"/>
      </w:pPr>
      <w:rPr>
        <w:rFonts w:ascii="Courier New" w:hAnsi="Courier New" w:cs="Courier New" w:hint="default"/>
      </w:rPr>
    </w:lvl>
    <w:lvl w:ilvl="2" w:tplc="08090005">
      <w:start w:val="1"/>
      <w:numFmt w:val="bullet"/>
      <w:lvlText w:val=""/>
      <w:lvlJc w:val="left"/>
      <w:pPr>
        <w:ind w:left="2088" w:hanging="360"/>
      </w:pPr>
      <w:rPr>
        <w:rFonts w:ascii="Wingdings" w:hAnsi="Wingdings" w:hint="default"/>
      </w:rPr>
    </w:lvl>
    <w:lvl w:ilvl="3" w:tplc="0809000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24" w15:restartNumberingAfterBreak="0">
    <w:nsid w:val="5AE42546"/>
    <w:multiLevelType w:val="hybridMultilevel"/>
    <w:tmpl w:val="44D61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52E73FD"/>
    <w:multiLevelType w:val="hybridMultilevel"/>
    <w:tmpl w:val="F16A332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6" w15:restartNumberingAfterBreak="0">
    <w:nsid w:val="6C356FD3"/>
    <w:multiLevelType w:val="hybridMultilevel"/>
    <w:tmpl w:val="5D2CE912"/>
    <w:lvl w:ilvl="0" w:tplc="FF96E98A">
      <w:start w:val="1"/>
      <w:numFmt w:val="bullet"/>
      <w:lvlText w:val="•"/>
      <w:lvlJc w:val="left"/>
      <w:pPr>
        <w:tabs>
          <w:tab w:val="num" w:pos="720"/>
        </w:tabs>
        <w:ind w:left="720" w:hanging="360"/>
      </w:pPr>
      <w:rPr>
        <w:rFonts w:ascii="Arial" w:hAnsi="Arial" w:cs="Times New Roman" w:hint="default"/>
      </w:rPr>
    </w:lvl>
    <w:lvl w:ilvl="1" w:tplc="0D76CCCC">
      <w:start w:val="1"/>
      <w:numFmt w:val="bullet"/>
      <w:lvlText w:val="•"/>
      <w:lvlJc w:val="left"/>
      <w:pPr>
        <w:tabs>
          <w:tab w:val="num" w:pos="1440"/>
        </w:tabs>
        <w:ind w:left="1440" w:hanging="360"/>
      </w:pPr>
      <w:rPr>
        <w:rFonts w:ascii="Arial" w:hAnsi="Arial" w:cs="Times New Roman" w:hint="default"/>
      </w:rPr>
    </w:lvl>
    <w:lvl w:ilvl="2" w:tplc="5E1AA1D0">
      <w:start w:val="1"/>
      <w:numFmt w:val="bullet"/>
      <w:lvlText w:val="•"/>
      <w:lvlJc w:val="left"/>
      <w:pPr>
        <w:tabs>
          <w:tab w:val="num" w:pos="2160"/>
        </w:tabs>
        <w:ind w:left="2160" w:hanging="360"/>
      </w:pPr>
      <w:rPr>
        <w:rFonts w:ascii="Arial" w:hAnsi="Arial" w:cs="Times New Roman" w:hint="default"/>
      </w:rPr>
    </w:lvl>
    <w:lvl w:ilvl="3" w:tplc="328A48AC">
      <w:start w:val="1"/>
      <w:numFmt w:val="bullet"/>
      <w:lvlText w:val="•"/>
      <w:lvlJc w:val="left"/>
      <w:pPr>
        <w:tabs>
          <w:tab w:val="num" w:pos="2880"/>
        </w:tabs>
        <w:ind w:left="2880" w:hanging="360"/>
      </w:pPr>
      <w:rPr>
        <w:rFonts w:ascii="Arial" w:hAnsi="Arial" w:cs="Times New Roman" w:hint="default"/>
      </w:rPr>
    </w:lvl>
    <w:lvl w:ilvl="4" w:tplc="425079D0">
      <w:start w:val="1"/>
      <w:numFmt w:val="bullet"/>
      <w:lvlText w:val="•"/>
      <w:lvlJc w:val="left"/>
      <w:pPr>
        <w:tabs>
          <w:tab w:val="num" w:pos="3600"/>
        </w:tabs>
        <w:ind w:left="3600" w:hanging="360"/>
      </w:pPr>
      <w:rPr>
        <w:rFonts w:ascii="Arial" w:hAnsi="Arial" w:cs="Times New Roman" w:hint="default"/>
      </w:rPr>
    </w:lvl>
    <w:lvl w:ilvl="5" w:tplc="84CC0F72">
      <w:start w:val="1"/>
      <w:numFmt w:val="bullet"/>
      <w:lvlText w:val="•"/>
      <w:lvlJc w:val="left"/>
      <w:pPr>
        <w:tabs>
          <w:tab w:val="num" w:pos="4320"/>
        </w:tabs>
        <w:ind w:left="4320" w:hanging="360"/>
      </w:pPr>
      <w:rPr>
        <w:rFonts w:ascii="Arial" w:hAnsi="Arial" w:cs="Times New Roman" w:hint="default"/>
      </w:rPr>
    </w:lvl>
    <w:lvl w:ilvl="6" w:tplc="ED8A8762">
      <w:start w:val="1"/>
      <w:numFmt w:val="bullet"/>
      <w:lvlText w:val="•"/>
      <w:lvlJc w:val="left"/>
      <w:pPr>
        <w:tabs>
          <w:tab w:val="num" w:pos="5040"/>
        </w:tabs>
        <w:ind w:left="5040" w:hanging="360"/>
      </w:pPr>
      <w:rPr>
        <w:rFonts w:ascii="Arial" w:hAnsi="Arial" w:cs="Times New Roman" w:hint="default"/>
      </w:rPr>
    </w:lvl>
    <w:lvl w:ilvl="7" w:tplc="595CB328">
      <w:start w:val="1"/>
      <w:numFmt w:val="bullet"/>
      <w:lvlText w:val="•"/>
      <w:lvlJc w:val="left"/>
      <w:pPr>
        <w:tabs>
          <w:tab w:val="num" w:pos="5760"/>
        </w:tabs>
        <w:ind w:left="5760" w:hanging="360"/>
      </w:pPr>
      <w:rPr>
        <w:rFonts w:ascii="Arial" w:hAnsi="Arial" w:cs="Times New Roman" w:hint="default"/>
      </w:rPr>
    </w:lvl>
    <w:lvl w:ilvl="8" w:tplc="9F6A3C6A">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6EB61C5D"/>
    <w:multiLevelType w:val="hybridMultilevel"/>
    <w:tmpl w:val="A642BC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7490EA2"/>
    <w:multiLevelType w:val="hybridMultilevel"/>
    <w:tmpl w:val="A642BC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A46EEE"/>
    <w:multiLevelType w:val="hybridMultilevel"/>
    <w:tmpl w:val="A642BC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11"/>
  </w:num>
  <w:num w:numId="3">
    <w:abstractNumId w:val="14"/>
  </w:num>
  <w:num w:numId="4">
    <w:abstractNumId w:val="1"/>
  </w:num>
  <w:num w:numId="5">
    <w:abstractNumId w:val="8"/>
  </w:num>
  <w:num w:numId="6">
    <w:abstractNumId w:val="3"/>
  </w:num>
  <w:num w:numId="7">
    <w:abstractNumId w:val="22"/>
  </w:num>
  <w:num w:numId="8">
    <w:abstractNumId w:val="6"/>
  </w:num>
  <w:num w:numId="9">
    <w:abstractNumId w:val="5"/>
  </w:num>
  <w:num w:numId="10">
    <w:abstractNumId w:val="19"/>
  </w:num>
  <w:num w:numId="11">
    <w:abstractNumId w:val="21"/>
  </w:num>
  <w:num w:numId="12">
    <w:abstractNumId w:val="23"/>
  </w:num>
  <w:num w:numId="13">
    <w:abstractNumId w:val="27"/>
  </w:num>
  <w:num w:numId="14">
    <w:abstractNumId w:val="20"/>
  </w:num>
  <w:num w:numId="15">
    <w:abstractNumId w:val="2"/>
  </w:num>
  <w:num w:numId="16">
    <w:abstractNumId w:val="28"/>
  </w:num>
  <w:num w:numId="17">
    <w:abstractNumId w:val="30"/>
  </w:num>
  <w:num w:numId="18">
    <w:abstractNumId w:val="18"/>
  </w:num>
  <w:num w:numId="19">
    <w:abstractNumId w:val="17"/>
  </w:num>
  <w:num w:numId="20">
    <w:abstractNumId w:val="24"/>
  </w:num>
  <w:num w:numId="21">
    <w:abstractNumId w:val="9"/>
  </w:num>
  <w:num w:numId="22">
    <w:abstractNumId w:val="4"/>
  </w:num>
  <w:num w:numId="23">
    <w:abstractNumId w:val="10"/>
  </w:num>
  <w:num w:numId="24">
    <w:abstractNumId w:val="3"/>
  </w:num>
  <w:num w:numId="25">
    <w:abstractNumId w:val="25"/>
  </w:num>
  <w:num w:numId="26">
    <w:abstractNumId w:val="16"/>
  </w:num>
  <w:num w:numId="27">
    <w:abstractNumId w:val="29"/>
  </w:num>
  <w:num w:numId="28">
    <w:abstractNumId w:val="26"/>
  </w:num>
  <w:num w:numId="29">
    <w:abstractNumId w:val="11"/>
  </w:num>
  <w:num w:numId="30">
    <w:abstractNumId w:val="7"/>
  </w:num>
  <w:num w:numId="31">
    <w:abstractNumId w:val="15"/>
  </w:num>
  <w:num w:numId="32">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FC3"/>
    <w:rsid w:val="00002216"/>
    <w:rsid w:val="00002375"/>
    <w:rsid w:val="00002459"/>
    <w:rsid w:val="00003131"/>
    <w:rsid w:val="000031AB"/>
    <w:rsid w:val="00003772"/>
    <w:rsid w:val="000037FB"/>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1924"/>
    <w:rsid w:val="000121EC"/>
    <w:rsid w:val="000124D1"/>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3DD2"/>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1DC"/>
    <w:rsid w:val="00032905"/>
    <w:rsid w:val="00032A64"/>
    <w:rsid w:val="000334D2"/>
    <w:rsid w:val="00033834"/>
    <w:rsid w:val="00033A55"/>
    <w:rsid w:val="00033AE8"/>
    <w:rsid w:val="00033E5C"/>
    <w:rsid w:val="00033FE2"/>
    <w:rsid w:val="00034698"/>
    <w:rsid w:val="00034787"/>
    <w:rsid w:val="000349B7"/>
    <w:rsid w:val="00034C16"/>
    <w:rsid w:val="00034DC2"/>
    <w:rsid w:val="000350B6"/>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527"/>
    <w:rsid w:val="000426B1"/>
    <w:rsid w:val="000429CD"/>
    <w:rsid w:val="00042BFC"/>
    <w:rsid w:val="000430CF"/>
    <w:rsid w:val="000433B7"/>
    <w:rsid w:val="00043607"/>
    <w:rsid w:val="00043703"/>
    <w:rsid w:val="0004403C"/>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B"/>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E1"/>
    <w:rsid w:val="00057511"/>
    <w:rsid w:val="00057AD4"/>
    <w:rsid w:val="00057DF9"/>
    <w:rsid w:val="00057F2C"/>
    <w:rsid w:val="00057F68"/>
    <w:rsid w:val="00057F6C"/>
    <w:rsid w:val="00057FE7"/>
    <w:rsid w:val="00060586"/>
    <w:rsid w:val="00060A9B"/>
    <w:rsid w:val="00060FDB"/>
    <w:rsid w:val="000612C5"/>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5FD8"/>
    <w:rsid w:val="000667D1"/>
    <w:rsid w:val="00066942"/>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4CA7"/>
    <w:rsid w:val="00074E65"/>
    <w:rsid w:val="000752CD"/>
    <w:rsid w:val="00075680"/>
    <w:rsid w:val="0007590A"/>
    <w:rsid w:val="00075999"/>
    <w:rsid w:val="00075FE3"/>
    <w:rsid w:val="00076622"/>
    <w:rsid w:val="00076775"/>
    <w:rsid w:val="00076D63"/>
    <w:rsid w:val="00076D95"/>
    <w:rsid w:val="00077579"/>
    <w:rsid w:val="00077A78"/>
    <w:rsid w:val="00080170"/>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5E32"/>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1714"/>
    <w:rsid w:val="000921E3"/>
    <w:rsid w:val="00092334"/>
    <w:rsid w:val="000923BD"/>
    <w:rsid w:val="000931C3"/>
    <w:rsid w:val="000938A0"/>
    <w:rsid w:val="00093B72"/>
    <w:rsid w:val="000941CA"/>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955"/>
    <w:rsid w:val="000A7C88"/>
    <w:rsid w:val="000A7E17"/>
    <w:rsid w:val="000B02C2"/>
    <w:rsid w:val="000B041B"/>
    <w:rsid w:val="000B081C"/>
    <w:rsid w:val="000B10AB"/>
    <w:rsid w:val="000B17A1"/>
    <w:rsid w:val="000B1CD3"/>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5B4"/>
    <w:rsid w:val="000C08FB"/>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DF"/>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8E2"/>
    <w:rsid w:val="000F095B"/>
    <w:rsid w:val="000F11B4"/>
    <w:rsid w:val="000F13C4"/>
    <w:rsid w:val="000F13D7"/>
    <w:rsid w:val="000F17E4"/>
    <w:rsid w:val="000F1B0F"/>
    <w:rsid w:val="000F1CF3"/>
    <w:rsid w:val="000F203A"/>
    <w:rsid w:val="000F20CD"/>
    <w:rsid w:val="000F251F"/>
    <w:rsid w:val="000F2965"/>
    <w:rsid w:val="000F2A21"/>
    <w:rsid w:val="000F2E12"/>
    <w:rsid w:val="000F34C7"/>
    <w:rsid w:val="000F3755"/>
    <w:rsid w:val="000F3B40"/>
    <w:rsid w:val="000F3FFF"/>
    <w:rsid w:val="000F42EA"/>
    <w:rsid w:val="000F4A11"/>
    <w:rsid w:val="000F4CAF"/>
    <w:rsid w:val="000F4D95"/>
    <w:rsid w:val="000F4F44"/>
    <w:rsid w:val="000F53CB"/>
    <w:rsid w:val="000F5F71"/>
    <w:rsid w:val="000F61C4"/>
    <w:rsid w:val="000F6646"/>
    <w:rsid w:val="000F67AF"/>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5F2"/>
    <w:rsid w:val="0010660E"/>
    <w:rsid w:val="00106A95"/>
    <w:rsid w:val="00106CC3"/>
    <w:rsid w:val="00106E7E"/>
    <w:rsid w:val="001074D1"/>
    <w:rsid w:val="001106C0"/>
    <w:rsid w:val="00111114"/>
    <w:rsid w:val="00111486"/>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9F"/>
    <w:rsid w:val="00117957"/>
    <w:rsid w:val="00117B4F"/>
    <w:rsid w:val="00117B90"/>
    <w:rsid w:val="001202E9"/>
    <w:rsid w:val="001203DB"/>
    <w:rsid w:val="0012079F"/>
    <w:rsid w:val="001207F3"/>
    <w:rsid w:val="00121316"/>
    <w:rsid w:val="0012142A"/>
    <w:rsid w:val="001215DB"/>
    <w:rsid w:val="00121897"/>
    <w:rsid w:val="001218BF"/>
    <w:rsid w:val="00122153"/>
    <w:rsid w:val="0012233F"/>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3F5"/>
    <w:rsid w:val="001274AC"/>
    <w:rsid w:val="001275E6"/>
    <w:rsid w:val="00127DE2"/>
    <w:rsid w:val="00127F28"/>
    <w:rsid w:val="00127F4C"/>
    <w:rsid w:val="001301E5"/>
    <w:rsid w:val="00130714"/>
    <w:rsid w:val="00130953"/>
    <w:rsid w:val="00130A25"/>
    <w:rsid w:val="0013111C"/>
    <w:rsid w:val="00131683"/>
    <w:rsid w:val="0013173E"/>
    <w:rsid w:val="00131AC6"/>
    <w:rsid w:val="00131DD0"/>
    <w:rsid w:val="001321CE"/>
    <w:rsid w:val="001322B0"/>
    <w:rsid w:val="00132513"/>
    <w:rsid w:val="00132546"/>
    <w:rsid w:val="00132767"/>
    <w:rsid w:val="00132917"/>
    <w:rsid w:val="00132B3A"/>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73A6"/>
    <w:rsid w:val="00147D65"/>
    <w:rsid w:val="00147D91"/>
    <w:rsid w:val="001508E1"/>
    <w:rsid w:val="00150BAF"/>
    <w:rsid w:val="00150CD5"/>
    <w:rsid w:val="00151096"/>
    <w:rsid w:val="001510B6"/>
    <w:rsid w:val="001510BE"/>
    <w:rsid w:val="001510ED"/>
    <w:rsid w:val="001513E5"/>
    <w:rsid w:val="00151805"/>
    <w:rsid w:val="001518AA"/>
    <w:rsid w:val="001518C8"/>
    <w:rsid w:val="00152066"/>
    <w:rsid w:val="0015289B"/>
    <w:rsid w:val="001528BF"/>
    <w:rsid w:val="00152A3B"/>
    <w:rsid w:val="00153021"/>
    <w:rsid w:val="001531FD"/>
    <w:rsid w:val="00153208"/>
    <w:rsid w:val="0015347E"/>
    <w:rsid w:val="00153578"/>
    <w:rsid w:val="0015385D"/>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4EB"/>
    <w:rsid w:val="001639BC"/>
    <w:rsid w:val="00163AFC"/>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403"/>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208"/>
    <w:rsid w:val="00186395"/>
    <w:rsid w:val="00186B4D"/>
    <w:rsid w:val="0018767B"/>
    <w:rsid w:val="001879D3"/>
    <w:rsid w:val="0019022C"/>
    <w:rsid w:val="00190307"/>
    <w:rsid w:val="00190927"/>
    <w:rsid w:val="00190BD5"/>
    <w:rsid w:val="00191727"/>
    <w:rsid w:val="00191A2B"/>
    <w:rsid w:val="00191EBF"/>
    <w:rsid w:val="001925E5"/>
    <w:rsid w:val="00192A10"/>
    <w:rsid w:val="00192D98"/>
    <w:rsid w:val="00193747"/>
    <w:rsid w:val="00193987"/>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4E1"/>
    <w:rsid w:val="001C063F"/>
    <w:rsid w:val="001C0883"/>
    <w:rsid w:val="001C0CD4"/>
    <w:rsid w:val="001C1163"/>
    <w:rsid w:val="001C16A9"/>
    <w:rsid w:val="001C1E53"/>
    <w:rsid w:val="001C211D"/>
    <w:rsid w:val="001C2582"/>
    <w:rsid w:val="001C2E60"/>
    <w:rsid w:val="001C3227"/>
    <w:rsid w:val="001C3474"/>
    <w:rsid w:val="001C3B46"/>
    <w:rsid w:val="001C3DC6"/>
    <w:rsid w:val="001C3EAE"/>
    <w:rsid w:val="001C457D"/>
    <w:rsid w:val="001C4F5F"/>
    <w:rsid w:val="001C518A"/>
    <w:rsid w:val="001C5566"/>
    <w:rsid w:val="001C5796"/>
    <w:rsid w:val="001C589B"/>
    <w:rsid w:val="001C58A6"/>
    <w:rsid w:val="001C5F88"/>
    <w:rsid w:val="001C619C"/>
    <w:rsid w:val="001C7185"/>
    <w:rsid w:val="001C73C4"/>
    <w:rsid w:val="001C76FC"/>
    <w:rsid w:val="001C7AB6"/>
    <w:rsid w:val="001C7F47"/>
    <w:rsid w:val="001D006C"/>
    <w:rsid w:val="001D017C"/>
    <w:rsid w:val="001D0447"/>
    <w:rsid w:val="001D0578"/>
    <w:rsid w:val="001D0593"/>
    <w:rsid w:val="001D0C3F"/>
    <w:rsid w:val="001D1258"/>
    <w:rsid w:val="001D13B0"/>
    <w:rsid w:val="001D177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816"/>
    <w:rsid w:val="001D7B96"/>
    <w:rsid w:val="001D7F8C"/>
    <w:rsid w:val="001D7FE2"/>
    <w:rsid w:val="001E022E"/>
    <w:rsid w:val="001E0420"/>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2F6"/>
    <w:rsid w:val="001F15CC"/>
    <w:rsid w:val="001F16BF"/>
    <w:rsid w:val="001F16FD"/>
    <w:rsid w:val="001F1B1E"/>
    <w:rsid w:val="001F1DFA"/>
    <w:rsid w:val="001F1F07"/>
    <w:rsid w:val="001F22A9"/>
    <w:rsid w:val="001F22FE"/>
    <w:rsid w:val="001F2536"/>
    <w:rsid w:val="001F26E9"/>
    <w:rsid w:val="001F287C"/>
    <w:rsid w:val="001F2B48"/>
    <w:rsid w:val="001F2E08"/>
    <w:rsid w:val="001F2E77"/>
    <w:rsid w:val="001F37ED"/>
    <w:rsid w:val="001F39AB"/>
    <w:rsid w:val="001F3FC0"/>
    <w:rsid w:val="001F45E8"/>
    <w:rsid w:val="001F4AE1"/>
    <w:rsid w:val="001F4B34"/>
    <w:rsid w:val="001F4E57"/>
    <w:rsid w:val="001F53A2"/>
    <w:rsid w:val="001F54C5"/>
    <w:rsid w:val="001F55C8"/>
    <w:rsid w:val="001F5AF6"/>
    <w:rsid w:val="001F5C84"/>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CDD"/>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ED9"/>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362"/>
    <w:rsid w:val="002165F9"/>
    <w:rsid w:val="00216685"/>
    <w:rsid w:val="00216B17"/>
    <w:rsid w:val="00216BBF"/>
    <w:rsid w:val="00216E47"/>
    <w:rsid w:val="00217135"/>
    <w:rsid w:val="0021737B"/>
    <w:rsid w:val="00217CE8"/>
    <w:rsid w:val="0022000C"/>
    <w:rsid w:val="002202EC"/>
    <w:rsid w:val="002204ED"/>
    <w:rsid w:val="00220E92"/>
    <w:rsid w:val="00220F1A"/>
    <w:rsid w:val="002211DD"/>
    <w:rsid w:val="0022135D"/>
    <w:rsid w:val="00221B93"/>
    <w:rsid w:val="002222A4"/>
    <w:rsid w:val="00223111"/>
    <w:rsid w:val="00223322"/>
    <w:rsid w:val="0022337A"/>
    <w:rsid w:val="002237AE"/>
    <w:rsid w:val="00223833"/>
    <w:rsid w:val="00223ACD"/>
    <w:rsid w:val="00223ADC"/>
    <w:rsid w:val="00223F34"/>
    <w:rsid w:val="002241C9"/>
    <w:rsid w:val="00224A01"/>
    <w:rsid w:val="00224A9B"/>
    <w:rsid w:val="00224C25"/>
    <w:rsid w:val="00225161"/>
    <w:rsid w:val="00225BC3"/>
    <w:rsid w:val="00225BEB"/>
    <w:rsid w:val="0022657F"/>
    <w:rsid w:val="002269A7"/>
    <w:rsid w:val="00226BD3"/>
    <w:rsid w:val="00226F21"/>
    <w:rsid w:val="0022735A"/>
    <w:rsid w:val="002275A8"/>
    <w:rsid w:val="00227873"/>
    <w:rsid w:val="0022788D"/>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9C5"/>
    <w:rsid w:val="00234E0D"/>
    <w:rsid w:val="00234E3A"/>
    <w:rsid w:val="00235581"/>
    <w:rsid w:val="00235698"/>
    <w:rsid w:val="00235724"/>
    <w:rsid w:val="00235A15"/>
    <w:rsid w:val="00235D72"/>
    <w:rsid w:val="00236400"/>
    <w:rsid w:val="0023691F"/>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31F"/>
    <w:rsid w:val="00242B2A"/>
    <w:rsid w:val="00242CAE"/>
    <w:rsid w:val="00242E87"/>
    <w:rsid w:val="00243472"/>
    <w:rsid w:val="00243ACD"/>
    <w:rsid w:val="00243DCC"/>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2F1"/>
    <w:rsid w:val="002574F6"/>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509A"/>
    <w:rsid w:val="002651FC"/>
    <w:rsid w:val="00265701"/>
    <w:rsid w:val="00265C60"/>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1C"/>
    <w:rsid w:val="002764FB"/>
    <w:rsid w:val="00276BEE"/>
    <w:rsid w:val="00276EFA"/>
    <w:rsid w:val="00277E66"/>
    <w:rsid w:val="002801E2"/>
    <w:rsid w:val="0028024B"/>
    <w:rsid w:val="0028052D"/>
    <w:rsid w:val="00280684"/>
    <w:rsid w:val="00280706"/>
    <w:rsid w:val="0028073A"/>
    <w:rsid w:val="00280851"/>
    <w:rsid w:val="00280960"/>
    <w:rsid w:val="00280A5D"/>
    <w:rsid w:val="00280D6E"/>
    <w:rsid w:val="00281166"/>
    <w:rsid w:val="002825CE"/>
    <w:rsid w:val="002826D0"/>
    <w:rsid w:val="00282872"/>
    <w:rsid w:val="002829E8"/>
    <w:rsid w:val="00282FCB"/>
    <w:rsid w:val="0028316F"/>
    <w:rsid w:val="00283181"/>
    <w:rsid w:val="002832C5"/>
    <w:rsid w:val="002835A5"/>
    <w:rsid w:val="002836DC"/>
    <w:rsid w:val="00283D6B"/>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06E"/>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B7555"/>
    <w:rsid w:val="002C00D6"/>
    <w:rsid w:val="002C04C2"/>
    <w:rsid w:val="002C07DB"/>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56C"/>
    <w:rsid w:val="002C4602"/>
    <w:rsid w:val="002C4DF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59"/>
    <w:rsid w:val="002D04DC"/>
    <w:rsid w:val="002D0657"/>
    <w:rsid w:val="002D09B3"/>
    <w:rsid w:val="002D0DAA"/>
    <w:rsid w:val="002D0E91"/>
    <w:rsid w:val="002D0F42"/>
    <w:rsid w:val="002D1371"/>
    <w:rsid w:val="002D13B7"/>
    <w:rsid w:val="002D15C0"/>
    <w:rsid w:val="002D2057"/>
    <w:rsid w:val="002D2615"/>
    <w:rsid w:val="002D2B4E"/>
    <w:rsid w:val="002D3968"/>
    <w:rsid w:val="002D3C60"/>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73F"/>
    <w:rsid w:val="002E58E1"/>
    <w:rsid w:val="002E5B55"/>
    <w:rsid w:val="002E5BDD"/>
    <w:rsid w:val="002E5C56"/>
    <w:rsid w:val="002E679D"/>
    <w:rsid w:val="002E7321"/>
    <w:rsid w:val="002E7894"/>
    <w:rsid w:val="002E7C45"/>
    <w:rsid w:val="002F0045"/>
    <w:rsid w:val="002F00F0"/>
    <w:rsid w:val="002F025B"/>
    <w:rsid w:val="002F0675"/>
    <w:rsid w:val="002F0684"/>
    <w:rsid w:val="002F0ADB"/>
    <w:rsid w:val="002F13AA"/>
    <w:rsid w:val="002F15C7"/>
    <w:rsid w:val="002F1BBA"/>
    <w:rsid w:val="002F23FC"/>
    <w:rsid w:val="002F2AD4"/>
    <w:rsid w:val="002F2AE0"/>
    <w:rsid w:val="002F319B"/>
    <w:rsid w:val="002F3AAA"/>
    <w:rsid w:val="002F3C25"/>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176"/>
    <w:rsid w:val="003024AF"/>
    <w:rsid w:val="003024DE"/>
    <w:rsid w:val="003025A7"/>
    <w:rsid w:val="00302701"/>
    <w:rsid w:val="00302739"/>
    <w:rsid w:val="00302B0F"/>
    <w:rsid w:val="00302BD2"/>
    <w:rsid w:val="0030361B"/>
    <w:rsid w:val="00303853"/>
    <w:rsid w:val="00303FB7"/>
    <w:rsid w:val="00304506"/>
    <w:rsid w:val="00304549"/>
    <w:rsid w:val="00304AC5"/>
    <w:rsid w:val="00304FCA"/>
    <w:rsid w:val="00305372"/>
    <w:rsid w:val="003054BD"/>
    <w:rsid w:val="0030621C"/>
    <w:rsid w:val="00306306"/>
    <w:rsid w:val="003065FB"/>
    <w:rsid w:val="00306C47"/>
    <w:rsid w:val="00307B27"/>
    <w:rsid w:val="00307F28"/>
    <w:rsid w:val="0031006B"/>
    <w:rsid w:val="003101DC"/>
    <w:rsid w:val="0031035A"/>
    <w:rsid w:val="00310CC6"/>
    <w:rsid w:val="00311642"/>
    <w:rsid w:val="00311761"/>
    <w:rsid w:val="00311941"/>
    <w:rsid w:val="00312064"/>
    <w:rsid w:val="003121B8"/>
    <w:rsid w:val="00312542"/>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72E"/>
    <w:rsid w:val="00321822"/>
    <w:rsid w:val="00321B02"/>
    <w:rsid w:val="00322021"/>
    <w:rsid w:val="003222E4"/>
    <w:rsid w:val="00322722"/>
    <w:rsid w:val="00322929"/>
    <w:rsid w:val="00322A6A"/>
    <w:rsid w:val="00322BC3"/>
    <w:rsid w:val="00322E3B"/>
    <w:rsid w:val="0032350D"/>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0E28"/>
    <w:rsid w:val="00331572"/>
    <w:rsid w:val="003317E8"/>
    <w:rsid w:val="00331B93"/>
    <w:rsid w:val="00331BCC"/>
    <w:rsid w:val="003321C3"/>
    <w:rsid w:val="00332962"/>
    <w:rsid w:val="00333FB4"/>
    <w:rsid w:val="00334799"/>
    <w:rsid w:val="00335250"/>
    <w:rsid w:val="0033588B"/>
    <w:rsid w:val="0033592C"/>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46A"/>
    <w:rsid w:val="0034666E"/>
    <w:rsid w:val="00346A3C"/>
    <w:rsid w:val="003471DC"/>
    <w:rsid w:val="0034745C"/>
    <w:rsid w:val="00347F2E"/>
    <w:rsid w:val="00350186"/>
    <w:rsid w:val="0035025F"/>
    <w:rsid w:val="003503F4"/>
    <w:rsid w:val="0035041A"/>
    <w:rsid w:val="003505AD"/>
    <w:rsid w:val="00350631"/>
    <w:rsid w:val="003510E3"/>
    <w:rsid w:val="0035140A"/>
    <w:rsid w:val="0035180B"/>
    <w:rsid w:val="00351C98"/>
    <w:rsid w:val="00351EAA"/>
    <w:rsid w:val="0035216E"/>
    <w:rsid w:val="003522C9"/>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2BB"/>
    <w:rsid w:val="0035496D"/>
    <w:rsid w:val="003552C6"/>
    <w:rsid w:val="00355A83"/>
    <w:rsid w:val="00355DD6"/>
    <w:rsid w:val="003560B8"/>
    <w:rsid w:val="003562D7"/>
    <w:rsid w:val="00356353"/>
    <w:rsid w:val="003567C9"/>
    <w:rsid w:val="003568A5"/>
    <w:rsid w:val="00356B3C"/>
    <w:rsid w:val="00356CEC"/>
    <w:rsid w:val="003572DE"/>
    <w:rsid w:val="00357659"/>
    <w:rsid w:val="00357712"/>
    <w:rsid w:val="00357D8A"/>
    <w:rsid w:val="003600B8"/>
    <w:rsid w:val="0036012E"/>
    <w:rsid w:val="003604BF"/>
    <w:rsid w:val="003604DB"/>
    <w:rsid w:val="0036056F"/>
    <w:rsid w:val="00360624"/>
    <w:rsid w:val="00361711"/>
    <w:rsid w:val="003617B5"/>
    <w:rsid w:val="0036185C"/>
    <w:rsid w:val="00361C42"/>
    <w:rsid w:val="003621A7"/>
    <w:rsid w:val="0036262C"/>
    <w:rsid w:val="00362A2B"/>
    <w:rsid w:val="00362C5A"/>
    <w:rsid w:val="00363984"/>
    <w:rsid w:val="00363EE9"/>
    <w:rsid w:val="00364A63"/>
    <w:rsid w:val="003654DA"/>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B3E"/>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25"/>
    <w:rsid w:val="0038245B"/>
    <w:rsid w:val="003827B3"/>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2B7"/>
    <w:rsid w:val="003914C2"/>
    <w:rsid w:val="00391688"/>
    <w:rsid w:val="00391A92"/>
    <w:rsid w:val="003926BE"/>
    <w:rsid w:val="00392C9B"/>
    <w:rsid w:val="00392DB8"/>
    <w:rsid w:val="00392E8F"/>
    <w:rsid w:val="00392FA4"/>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16F5"/>
    <w:rsid w:val="003C1A16"/>
    <w:rsid w:val="003C1C23"/>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9DA"/>
    <w:rsid w:val="003D0A97"/>
    <w:rsid w:val="003D0D75"/>
    <w:rsid w:val="003D0E68"/>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304"/>
    <w:rsid w:val="003E1748"/>
    <w:rsid w:val="003E1CF4"/>
    <w:rsid w:val="003E240A"/>
    <w:rsid w:val="003E2719"/>
    <w:rsid w:val="003E2BF4"/>
    <w:rsid w:val="003E2E52"/>
    <w:rsid w:val="003E31BF"/>
    <w:rsid w:val="003E3245"/>
    <w:rsid w:val="003E34E1"/>
    <w:rsid w:val="003E3524"/>
    <w:rsid w:val="003E3C5B"/>
    <w:rsid w:val="003E3D11"/>
    <w:rsid w:val="003E40B3"/>
    <w:rsid w:val="003E40C9"/>
    <w:rsid w:val="003E4CDB"/>
    <w:rsid w:val="003E52EB"/>
    <w:rsid w:val="003E588D"/>
    <w:rsid w:val="003E6279"/>
    <w:rsid w:val="003E6592"/>
    <w:rsid w:val="003E703E"/>
    <w:rsid w:val="003E73BC"/>
    <w:rsid w:val="003E740A"/>
    <w:rsid w:val="003E7A02"/>
    <w:rsid w:val="003E7A07"/>
    <w:rsid w:val="003F0656"/>
    <w:rsid w:val="003F08C9"/>
    <w:rsid w:val="003F0905"/>
    <w:rsid w:val="003F1601"/>
    <w:rsid w:val="003F16E1"/>
    <w:rsid w:val="003F184C"/>
    <w:rsid w:val="003F1B6D"/>
    <w:rsid w:val="003F1D73"/>
    <w:rsid w:val="003F20E2"/>
    <w:rsid w:val="003F2244"/>
    <w:rsid w:val="003F23A7"/>
    <w:rsid w:val="003F2564"/>
    <w:rsid w:val="003F2624"/>
    <w:rsid w:val="003F2711"/>
    <w:rsid w:val="003F2876"/>
    <w:rsid w:val="003F2A56"/>
    <w:rsid w:val="003F30AD"/>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B0"/>
    <w:rsid w:val="00407455"/>
    <w:rsid w:val="00407612"/>
    <w:rsid w:val="00407A66"/>
    <w:rsid w:val="00407C9E"/>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77E"/>
    <w:rsid w:val="004157F6"/>
    <w:rsid w:val="004159D3"/>
    <w:rsid w:val="00415A14"/>
    <w:rsid w:val="0041616C"/>
    <w:rsid w:val="0041620F"/>
    <w:rsid w:val="00416845"/>
    <w:rsid w:val="00416A66"/>
    <w:rsid w:val="00416DCB"/>
    <w:rsid w:val="00417678"/>
    <w:rsid w:val="0041769B"/>
    <w:rsid w:val="004200C1"/>
    <w:rsid w:val="00420126"/>
    <w:rsid w:val="004203CF"/>
    <w:rsid w:val="004205B8"/>
    <w:rsid w:val="00420755"/>
    <w:rsid w:val="00420B70"/>
    <w:rsid w:val="00420CB7"/>
    <w:rsid w:val="00420F26"/>
    <w:rsid w:val="00421078"/>
    <w:rsid w:val="0042110F"/>
    <w:rsid w:val="004213E8"/>
    <w:rsid w:val="0042149F"/>
    <w:rsid w:val="0042156E"/>
    <w:rsid w:val="004216A1"/>
    <w:rsid w:val="00421A33"/>
    <w:rsid w:val="00421EC5"/>
    <w:rsid w:val="004222BF"/>
    <w:rsid w:val="00422399"/>
    <w:rsid w:val="004225E8"/>
    <w:rsid w:val="004228B8"/>
    <w:rsid w:val="00422904"/>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C13"/>
    <w:rsid w:val="00432DB9"/>
    <w:rsid w:val="00432DF0"/>
    <w:rsid w:val="00432E64"/>
    <w:rsid w:val="00432F8F"/>
    <w:rsid w:val="00432F9E"/>
    <w:rsid w:val="00433106"/>
    <w:rsid w:val="004338F7"/>
    <w:rsid w:val="00433C6F"/>
    <w:rsid w:val="00433D17"/>
    <w:rsid w:val="00433D56"/>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88"/>
    <w:rsid w:val="00451B06"/>
    <w:rsid w:val="00451BEB"/>
    <w:rsid w:val="004525E6"/>
    <w:rsid w:val="0045267C"/>
    <w:rsid w:val="004527C0"/>
    <w:rsid w:val="00452AF2"/>
    <w:rsid w:val="00453871"/>
    <w:rsid w:val="00453DEF"/>
    <w:rsid w:val="00453E84"/>
    <w:rsid w:val="00453F94"/>
    <w:rsid w:val="004543E4"/>
    <w:rsid w:val="004548E5"/>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DB0"/>
    <w:rsid w:val="00464EE0"/>
    <w:rsid w:val="00465461"/>
    <w:rsid w:val="00465467"/>
    <w:rsid w:val="00465573"/>
    <w:rsid w:val="0046567F"/>
    <w:rsid w:val="004658C3"/>
    <w:rsid w:val="00465EB3"/>
    <w:rsid w:val="0046645E"/>
    <w:rsid w:val="0046698E"/>
    <w:rsid w:val="004671AF"/>
    <w:rsid w:val="00467838"/>
    <w:rsid w:val="0047014C"/>
    <w:rsid w:val="0047041E"/>
    <w:rsid w:val="00470750"/>
    <w:rsid w:val="00470893"/>
    <w:rsid w:val="00470E35"/>
    <w:rsid w:val="004712CC"/>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AC8"/>
    <w:rsid w:val="00476D8B"/>
    <w:rsid w:val="00476EAE"/>
    <w:rsid w:val="004770A2"/>
    <w:rsid w:val="004774C5"/>
    <w:rsid w:val="004775ED"/>
    <w:rsid w:val="004777C7"/>
    <w:rsid w:val="004803A9"/>
    <w:rsid w:val="00480459"/>
    <w:rsid w:val="004807D5"/>
    <w:rsid w:val="00480B03"/>
    <w:rsid w:val="00480B9E"/>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C34"/>
    <w:rsid w:val="00494E75"/>
    <w:rsid w:val="00495071"/>
    <w:rsid w:val="00495227"/>
    <w:rsid w:val="004961DB"/>
    <w:rsid w:val="0049653E"/>
    <w:rsid w:val="00496BEF"/>
    <w:rsid w:val="004970A1"/>
    <w:rsid w:val="0049792C"/>
    <w:rsid w:val="00497BD3"/>
    <w:rsid w:val="00497F24"/>
    <w:rsid w:val="00497F2F"/>
    <w:rsid w:val="004A01E1"/>
    <w:rsid w:val="004A0273"/>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1CC2"/>
    <w:rsid w:val="004B1D77"/>
    <w:rsid w:val="004B2700"/>
    <w:rsid w:val="004B2B31"/>
    <w:rsid w:val="004B2C33"/>
    <w:rsid w:val="004B2CDB"/>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C4E"/>
    <w:rsid w:val="004C2F01"/>
    <w:rsid w:val="004C2F96"/>
    <w:rsid w:val="004C3472"/>
    <w:rsid w:val="004C34E8"/>
    <w:rsid w:val="004C3C51"/>
    <w:rsid w:val="004C3E9B"/>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99B"/>
    <w:rsid w:val="004D1A33"/>
    <w:rsid w:val="004D1D64"/>
    <w:rsid w:val="004D1DED"/>
    <w:rsid w:val="004D2204"/>
    <w:rsid w:val="004D2474"/>
    <w:rsid w:val="004D24F2"/>
    <w:rsid w:val="004D27C4"/>
    <w:rsid w:val="004D2B5A"/>
    <w:rsid w:val="004D2E1A"/>
    <w:rsid w:val="004D2E57"/>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E0033"/>
    <w:rsid w:val="004E03BE"/>
    <w:rsid w:val="004E0619"/>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25"/>
    <w:rsid w:val="004E5C61"/>
    <w:rsid w:val="004E6158"/>
    <w:rsid w:val="004E6184"/>
    <w:rsid w:val="004E6267"/>
    <w:rsid w:val="004E63C9"/>
    <w:rsid w:val="004E675B"/>
    <w:rsid w:val="004E6CEA"/>
    <w:rsid w:val="004E6E83"/>
    <w:rsid w:val="004E7691"/>
    <w:rsid w:val="004E76A5"/>
    <w:rsid w:val="004E7B7F"/>
    <w:rsid w:val="004E7E45"/>
    <w:rsid w:val="004F0025"/>
    <w:rsid w:val="004F01B4"/>
    <w:rsid w:val="004F020A"/>
    <w:rsid w:val="004F080C"/>
    <w:rsid w:val="004F0C82"/>
    <w:rsid w:val="004F114A"/>
    <w:rsid w:val="004F133C"/>
    <w:rsid w:val="004F13D2"/>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C3F"/>
    <w:rsid w:val="005050F8"/>
    <w:rsid w:val="00505A2A"/>
    <w:rsid w:val="00505ABD"/>
    <w:rsid w:val="00505E39"/>
    <w:rsid w:val="0050614B"/>
    <w:rsid w:val="00506571"/>
    <w:rsid w:val="00506A8D"/>
    <w:rsid w:val="00506C2E"/>
    <w:rsid w:val="00506E46"/>
    <w:rsid w:val="005074C9"/>
    <w:rsid w:val="00507718"/>
    <w:rsid w:val="00507754"/>
    <w:rsid w:val="00507CAF"/>
    <w:rsid w:val="00507DB4"/>
    <w:rsid w:val="00510374"/>
    <w:rsid w:val="005104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642"/>
    <w:rsid w:val="00521D65"/>
    <w:rsid w:val="005221A4"/>
    <w:rsid w:val="00522F19"/>
    <w:rsid w:val="00523366"/>
    <w:rsid w:val="00523E18"/>
    <w:rsid w:val="00523F32"/>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AEE"/>
    <w:rsid w:val="00536D3C"/>
    <w:rsid w:val="0053713E"/>
    <w:rsid w:val="00537BE9"/>
    <w:rsid w:val="00537E22"/>
    <w:rsid w:val="00540147"/>
    <w:rsid w:val="00540EB6"/>
    <w:rsid w:val="00540FF7"/>
    <w:rsid w:val="0054101A"/>
    <w:rsid w:val="00541735"/>
    <w:rsid w:val="005417A0"/>
    <w:rsid w:val="00541B6E"/>
    <w:rsid w:val="00541E2B"/>
    <w:rsid w:val="005436D7"/>
    <w:rsid w:val="00543703"/>
    <w:rsid w:val="00543A66"/>
    <w:rsid w:val="00543A83"/>
    <w:rsid w:val="00544220"/>
    <w:rsid w:val="005444D2"/>
    <w:rsid w:val="005448FC"/>
    <w:rsid w:val="005449BD"/>
    <w:rsid w:val="00544C33"/>
    <w:rsid w:val="0054556F"/>
    <w:rsid w:val="005457A9"/>
    <w:rsid w:val="005458F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C32"/>
    <w:rsid w:val="00561E4A"/>
    <w:rsid w:val="0056249A"/>
    <w:rsid w:val="00562908"/>
    <w:rsid w:val="00562CDC"/>
    <w:rsid w:val="00563855"/>
    <w:rsid w:val="00563FD2"/>
    <w:rsid w:val="0056434D"/>
    <w:rsid w:val="0056477B"/>
    <w:rsid w:val="00564E2D"/>
    <w:rsid w:val="00564F02"/>
    <w:rsid w:val="00565679"/>
    <w:rsid w:val="00565C99"/>
    <w:rsid w:val="00565F48"/>
    <w:rsid w:val="0056683D"/>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7AC"/>
    <w:rsid w:val="005758BA"/>
    <w:rsid w:val="00575E27"/>
    <w:rsid w:val="00575EC1"/>
    <w:rsid w:val="005769CE"/>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97"/>
    <w:rsid w:val="00585066"/>
    <w:rsid w:val="005854EF"/>
    <w:rsid w:val="00585821"/>
    <w:rsid w:val="00585932"/>
    <w:rsid w:val="00585C3A"/>
    <w:rsid w:val="0058628A"/>
    <w:rsid w:val="005863AF"/>
    <w:rsid w:val="00586897"/>
    <w:rsid w:val="00587117"/>
    <w:rsid w:val="0058759B"/>
    <w:rsid w:val="0058764D"/>
    <w:rsid w:val="005876F1"/>
    <w:rsid w:val="00590203"/>
    <w:rsid w:val="00590749"/>
    <w:rsid w:val="00590BF6"/>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E86"/>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B79"/>
    <w:rsid w:val="005A4E38"/>
    <w:rsid w:val="005A4E39"/>
    <w:rsid w:val="005A50CE"/>
    <w:rsid w:val="005A588D"/>
    <w:rsid w:val="005A59CF"/>
    <w:rsid w:val="005A6441"/>
    <w:rsid w:val="005A6A3A"/>
    <w:rsid w:val="005A6B41"/>
    <w:rsid w:val="005A6FA1"/>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E8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322"/>
    <w:rsid w:val="005C2476"/>
    <w:rsid w:val="005C2D85"/>
    <w:rsid w:val="005C376D"/>
    <w:rsid w:val="005C3A65"/>
    <w:rsid w:val="005C3CDF"/>
    <w:rsid w:val="005C44FE"/>
    <w:rsid w:val="005C482A"/>
    <w:rsid w:val="005C4B4D"/>
    <w:rsid w:val="005C4DE3"/>
    <w:rsid w:val="005C50E9"/>
    <w:rsid w:val="005C5320"/>
    <w:rsid w:val="005C5379"/>
    <w:rsid w:val="005C5656"/>
    <w:rsid w:val="005C5849"/>
    <w:rsid w:val="005C5985"/>
    <w:rsid w:val="005C61E1"/>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7FF"/>
    <w:rsid w:val="005D38F9"/>
    <w:rsid w:val="005D4764"/>
    <w:rsid w:val="005D5499"/>
    <w:rsid w:val="005D576B"/>
    <w:rsid w:val="005D57B5"/>
    <w:rsid w:val="005D594D"/>
    <w:rsid w:val="005D5E46"/>
    <w:rsid w:val="005D609E"/>
    <w:rsid w:val="005D64A5"/>
    <w:rsid w:val="005D6929"/>
    <w:rsid w:val="005D6B30"/>
    <w:rsid w:val="005D6D19"/>
    <w:rsid w:val="005D6E1C"/>
    <w:rsid w:val="005D7741"/>
    <w:rsid w:val="005D7E04"/>
    <w:rsid w:val="005D7FED"/>
    <w:rsid w:val="005E0082"/>
    <w:rsid w:val="005E1385"/>
    <w:rsid w:val="005E1393"/>
    <w:rsid w:val="005E1A58"/>
    <w:rsid w:val="005E1C06"/>
    <w:rsid w:val="005E2E2C"/>
    <w:rsid w:val="005E35FD"/>
    <w:rsid w:val="005E383F"/>
    <w:rsid w:val="005E3C1D"/>
    <w:rsid w:val="005E48F7"/>
    <w:rsid w:val="005E4AA6"/>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309"/>
    <w:rsid w:val="005F2405"/>
    <w:rsid w:val="005F2441"/>
    <w:rsid w:val="005F327D"/>
    <w:rsid w:val="005F369B"/>
    <w:rsid w:val="005F3702"/>
    <w:rsid w:val="005F3F7F"/>
    <w:rsid w:val="005F40E5"/>
    <w:rsid w:val="005F4660"/>
    <w:rsid w:val="005F46D9"/>
    <w:rsid w:val="005F4950"/>
    <w:rsid w:val="005F509E"/>
    <w:rsid w:val="005F5526"/>
    <w:rsid w:val="005F5BF5"/>
    <w:rsid w:val="005F632F"/>
    <w:rsid w:val="005F660A"/>
    <w:rsid w:val="005F6680"/>
    <w:rsid w:val="005F668B"/>
    <w:rsid w:val="005F6697"/>
    <w:rsid w:val="005F6F9C"/>
    <w:rsid w:val="005F6FFC"/>
    <w:rsid w:val="005F7F11"/>
    <w:rsid w:val="006004DE"/>
    <w:rsid w:val="00600E1A"/>
    <w:rsid w:val="00601072"/>
    <w:rsid w:val="0060144E"/>
    <w:rsid w:val="00601754"/>
    <w:rsid w:val="00601C4E"/>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A0D"/>
    <w:rsid w:val="00611E96"/>
    <w:rsid w:val="00612A01"/>
    <w:rsid w:val="00612C73"/>
    <w:rsid w:val="00613036"/>
    <w:rsid w:val="006134CE"/>
    <w:rsid w:val="006138D8"/>
    <w:rsid w:val="00614064"/>
    <w:rsid w:val="006141D8"/>
    <w:rsid w:val="00614CB4"/>
    <w:rsid w:val="00614D1E"/>
    <w:rsid w:val="0061524B"/>
    <w:rsid w:val="0061565F"/>
    <w:rsid w:val="00615850"/>
    <w:rsid w:val="00615BDB"/>
    <w:rsid w:val="006163CC"/>
    <w:rsid w:val="00616885"/>
    <w:rsid w:val="00616B98"/>
    <w:rsid w:val="00616B9D"/>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6C6"/>
    <w:rsid w:val="006269CB"/>
    <w:rsid w:val="00626C25"/>
    <w:rsid w:val="00626E64"/>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178"/>
    <w:rsid w:val="00633296"/>
    <w:rsid w:val="00633780"/>
    <w:rsid w:val="006338F7"/>
    <w:rsid w:val="00633951"/>
    <w:rsid w:val="00633965"/>
    <w:rsid w:val="00633B5E"/>
    <w:rsid w:val="00633C0A"/>
    <w:rsid w:val="00633D62"/>
    <w:rsid w:val="0063405E"/>
    <w:rsid w:val="006341AD"/>
    <w:rsid w:val="006347F5"/>
    <w:rsid w:val="00635372"/>
    <w:rsid w:val="00635B1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6DD"/>
    <w:rsid w:val="006419ED"/>
    <w:rsid w:val="00642D10"/>
    <w:rsid w:val="006434BA"/>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7C"/>
    <w:rsid w:val="00650FBE"/>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2F"/>
    <w:rsid w:val="006602D1"/>
    <w:rsid w:val="0066055C"/>
    <w:rsid w:val="006605DC"/>
    <w:rsid w:val="00661324"/>
    <w:rsid w:val="00661636"/>
    <w:rsid w:val="00661664"/>
    <w:rsid w:val="00661CC2"/>
    <w:rsid w:val="00661D38"/>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B78"/>
    <w:rsid w:val="00685C28"/>
    <w:rsid w:val="00685D3B"/>
    <w:rsid w:val="0068623E"/>
    <w:rsid w:val="00686366"/>
    <w:rsid w:val="0068653A"/>
    <w:rsid w:val="0068657C"/>
    <w:rsid w:val="0068673B"/>
    <w:rsid w:val="00686C33"/>
    <w:rsid w:val="0068721F"/>
    <w:rsid w:val="006874DD"/>
    <w:rsid w:val="006879C9"/>
    <w:rsid w:val="006879D8"/>
    <w:rsid w:val="00690386"/>
    <w:rsid w:val="006904C0"/>
    <w:rsid w:val="00690D12"/>
    <w:rsid w:val="00690F0E"/>
    <w:rsid w:val="006919C5"/>
    <w:rsid w:val="00691D43"/>
    <w:rsid w:val="00692602"/>
    <w:rsid w:val="00692799"/>
    <w:rsid w:val="006927F0"/>
    <w:rsid w:val="00692979"/>
    <w:rsid w:val="00692A0D"/>
    <w:rsid w:val="00692A66"/>
    <w:rsid w:val="00692C94"/>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725"/>
    <w:rsid w:val="006A6B69"/>
    <w:rsid w:val="006A6CCF"/>
    <w:rsid w:val="006A7574"/>
    <w:rsid w:val="006A7984"/>
    <w:rsid w:val="006A7BF2"/>
    <w:rsid w:val="006A7C40"/>
    <w:rsid w:val="006A7FDD"/>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D4E"/>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412"/>
    <w:rsid w:val="006C6649"/>
    <w:rsid w:val="006C677C"/>
    <w:rsid w:val="006C6E76"/>
    <w:rsid w:val="006C6E92"/>
    <w:rsid w:val="006C6FF5"/>
    <w:rsid w:val="006C7428"/>
    <w:rsid w:val="006C75C9"/>
    <w:rsid w:val="006D0233"/>
    <w:rsid w:val="006D03CD"/>
    <w:rsid w:val="006D0712"/>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3CB"/>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5093"/>
    <w:rsid w:val="006E512D"/>
    <w:rsid w:val="006E5151"/>
    <w:rsid w:val="006E54EC"/>
    <w:rsid w:val="006E554E"/>
    <w:rsid w:val="006E574E"/>
    <w:rsid w:val="006E5F8F"/>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BD"/>
    <w:rsid w:val="006F1008"/>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A89"/>
    <w:rsid w:val="00702BFC"/>
    <w:rsid w:val="007034BC"/>
    <w:rsid w:val="007035F6"/>
    <w:rsid w:val="007036E5"/>
    <w:rsid w:val="00703D58"/>
    <w:rsid w:val="007044C2"/>
    <w:rsid w:val="007047A7"/>
    <w:rsid w:val="00704A33"/>
    <w:rsid w:val="00704DEB"/>
    <w:rsid w:val="00705584"/>
    <w:rsid w:val="00705E96"/>
    <w:rsid w:val="007069EA"/>
    <w:rsid w:val="00706E08"/>
    <w:rsid w:val="00706F3F"/>
    <w:rsid w:val="0070711F"/>
    <w:rsid w:val="0070730D"/>
    <w:rsid w:val="0070743B"/>
    <w:rsid w:val="0070796A"/>
    <w:rsid w:val="00707A89"/>
    <w:rsid w:val="007101EE"/>
    <w:rsid w:val="00710905"/>
    <w:rsid w:val="00710994"/>
    <w:rsid w:val="007109CD"/>
    <w:rsid w:val="00710A3E"/>
    <w:rsid w:val="00710D33"/>
    <w:rsid w:val="007110FE"/>
    <w:rsid w:val="00711760"/>
    <w:rsid w:val="0071196B"/>
    <w:rsid w:val="0071198E"/>
    <w:rsid w:val="00711A0F"/>
    <w:rsid w:val="00711AE4"/>
    <w:rsid w:val="00711B0A"/>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8D5"/>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CB6"/>
    <w:rsid w:val="00725D75"/>
    <w:rsid w:val="0072602E"/>
    <w:rsid w:val="00726281"/>
    <w:rsid w:val="0072665F"/>
    <w:rsid w:val="00726EAA"/>
    <w:rsid w:val="00727E9F"/>
    <w:rsid w:val="00730302"/>
    <w:rsid w:val="007303E3"/>
    <w:rsid w:val="00730E1C"/>
    <w:rsid w:val="0073128B"/>
    <w:rsid w:val="0073171A"/>
    <w:rsid w:val="00731793"/>
    <w:rsid w:val="007319D1"/>
    <w:rsid w:val="00731A41"/>
    <w:rsid w:val="00731C75"/>
    <w:rsid w:val="00731D37"/>
    <w:rsid w:val="00731DAC"/>
    <w:rsid w:val="00731E4B"/>
    <w:rsid w:val="00732321"/>
    <w:rsid w:val="007331FA"/>
    <w:rsid w:val="00733315"/>
    <w:rsid w:val="00733858"/>
    <w:rsid w:val="00733A74"/>
    <w:rsid w:val="00733A80"/>
    <w:rsid w:val="00733AA9"/>
    <w:rsid w:val="00733D80"/>
    <w:rsid w:val="00733F4E"/>
    <w:rsid w:val="00734133"/>
    <w:rsid w:val="0073448F"/>
    <w:rsid w:val="0073497A"/>
    <w:rsid w:val="00735519"/>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2B"/>
    <w:rsid w:val="00750EF0"/>
    <w:rsid w:val="007512D3"/>
    <w:rsid w:val="007515C8"/>
    <w:rsid w:val="007517D1"/>
    <w:rsid w:val="00751F76"/>
    <w:rsid w:val="00752497"/>
    <w:rsid w:val="0075250F"/>
    <w:rsid w:val="007527B8"/>
    <w:rsid w:val="0075288B"/>
    <w:rsid w:val="00752C1A"/>
    <w:rsid w:val="00752FE7"/>
    <w:rsid w:val="0075312F"/>
    <w:rsid w:val="00753661"/>
    <w:rsid w:val="007536BB"/>
    <w:rsid w:val="00753B0F"/>
    <w:rsid w:val="00753B9D"/>
    <w:rsid w:val="00753F01"/>
    <w:rsid w:val="0075412E"/>
    <w:rsid w:val="00754D64"/>
    <w:rsid w:val="00754EDC"/>
    <w:rsid w:val="00755035"/>
    <w:rsid w:val="0075583A"/>
    <w:rsid w:val="00755A86"/>
    <w:rsid w:val="00755B06"/>
    <w:rsid w:val="00755C07"/>
    <w:rsid w:val="00755E06"/>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2E38"/>
    <w:rsid w:val="00763055"/>
    <w:rsid w:val="0076375B"/>
    <w:rsid w:val="00763D32"/>
    <w:rsid w:val="00763F7A"/>
    <w:rsid w:val="00764A37"/>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23"/>
    <w:rsid w:val="00792ECC"/>
    <w:rsid w:val="007939C7"/>
    <w:rsid w:val="00793D62"/>
    <w:rsid w:val="00793F70"/>
    <w:rsid w:val="0079400D"/>
    <w:rsid w:val="007947FB"/>
    <w:rsid w:val="00794842"/>
    <w:rsid w:val="0079485D"/>
    <w:rsid w:val="007954AC"/>
    <w:rsid w:val="0079601B"/>
    <w:rsid w:val="007962E1"/>
    <w:rsid w:val="00796589"/>
    <w:rsid w:val="0079663F"/>
    <w:rsid w:val="00796726"/>
    <w:rsid w:val="0079692D"/>
    <w:rsid w:val="00796F91"/>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11F"/>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89B"/>
    <w:rsid w:val="007B5A66"/>
    <w:rsid w:val="007B630D"/>
    <w:rsid w:val="007B64F4"/>
    <w:rsid w:val="007B697F"/>
    <w:rsid w:val="007B6B11"/>
    <w:rsid w:val="007B74C5"/>
    <w:rsid w:val="007B7A2C"/>
    <w:rsid w:val="007C0880"/>
    <w:rsid w:val="007C0BD2"/>
    <w:rsid w:val="007C0CF6"/>
    <w:rsid w:val="007C0F3A"/>
    <w:rsid w:val="007C1065"/>
    <w:rsid w:val="007C140C"/>
    <w:rsid w:val="007C1537"/>
    <w:rsid w:val="007C1839"/>
    <w:rsid w:val="007C1B94"/>
    <w:rsid w:val="007C2A39"/>
    <w:rsid w:val="007C2DBF"/>
    <w:rsid w:val="007C3D88"/>
    <w:rsid w:val="007C3F14"/>
    <w:rsid w:val="007C508D"/>
    <w:rsid w:val="007C515A"/>
    <w:rsid w:val="007C52ED"/>
    <w:rsid w:val="007C56CE"/>
    <w:rsid w:val="007C5768"/>
    <w:rsid w:val="007C5AB0"/>
    <w:rsid w:val="007C5CE6"/>
    <w:rsid w:val="007C5DB6"/>
    <w:rsid w:val="007C61E0"/>
    <w:rsid w:val="007C64BC"/>
    <w:rsid w:val="007C6566"/>
    <w:rsid w:val="007C6939"/>
    <w:rsid w:val="007C6941"/>
    <w:rsid w:val="007C6D8A"/>
    <w:rsid w:val="007C6ED4"/>
    <w:rsid w:val="007C72F8"/>
    <w:rsid w:val="007C768A"/>
    <w:rsid w:val="007C7EF3"/>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AC"/>
    <w:rsid w:val="007D39D7"/>
    <w:rsid w:val="007D3A84"/>
    <w:rsid w:val="007D4112"/>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22A5"/>
    <w:rsid w:val="007F2771"/>
    <w:rsid w:val="007F2807"/>
    <w:rsid w:val="007F2D74"/>
    <w:rsid w:val="007F2DBB"/>
    <w:rsid w:val="007F2ED4"/>
    <w:rsid w:val="007F325B"/>
    <w:rsid w:val="007F3F4B"/>
    <w:rsid w:val="007F3FB0"/>
    <w:rsid w:val="007F43A9"/>
    <w:rsid w:val="007F5608"/>
    <w:rsid w:val="007F5874"/>
    <w:rsid w:val="007F5D4A"/>
    <w:rsid w:val="007F623F"/>
    <w:rsid w:val="007F6562"/>
    <w:rsid w:val="007F65F2"/>
    <w:rsid w:val="007F6FFB"/>
    <w:rsid w:val="007F70D6"/>
    <w:rsid w:val="007F7864"/>
    <w:rsid w:val="007F795B"/>
    <w:rsid w:val="007F7B6D"/>
    <w:rsid w:val="007F7C2F"/>
    <w:rsid w:val="008000A5"/>
    <w:rsid w:val="00800104"/>
    <w:rsid w:val="00800184"/>
    <w:rsid w:val="00800994"/>
    <w:rsid w:val="00800D5F"/>
    <w:rsid w:val="00801185"/>
    <w:rsid w:val="008013B8"/>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116"/>
    <w:rsid w:val="008136DD"/>
    <w:rsid w:val="0081389D"/>
    <w:rsid w:val="00813CE0"/>
    <w:rsid w:val="0081433F"/>
    <w:rsid w:val="008143A0"/>
    <w:rsid w:val="00814593"/>
    <w:rsid w:val="00814834"/>
    <w:rsid w:val="00814A14"/>
    <w:rsid w:val="00814B38"/>
    <w:rsid w:val="00814B65"/>
    <w:rsid w:val="00814C34"/>
    <w:rsid w:val="00814D2B"/>
    <w:rsid w:val="008154B6"/>
    <w:rsid w:val="008155E8"/>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F61"/>
    <w:rsid w:val="0082449E"/>
    <w:rsid w:val="008249FF"/>
    <w:rsid w:val="008251EC"/>
    <w:rsid w:val="0082540D"/>
    <w:rsid w:val="00825DD4"/>
    <w:rsid w:val="00826204"/>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C18"/>
    <w:rsid w:val="00832CAF"/>
    <w:rsid w:val="00832EC1"/>
    <w:rsid w:val="008330DB"/>
    <w:rsid w:val="00833EF5"/>
    <w:rsid w:val="008340A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64F"/>
    <w:rsid w:val="00844750"/>
    <w:rsid w:val="00844D93"/>
    <w:rsid w:val="00845409"/>
    <w:rsid w:val="00845F51"/>
    <w:rsid w:val="00845F6D"/>
    <w:rsid w:val="00846106"/>
    <w:rsid w:val="008462E7"/>
    <w:rsid w:val="00846467"/>
    <w:rsid w:val="00846EED"/>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3FFC"/>
    <w:rsid w:val="00864243"/>
    <w:rsid w:val="008648FC"/>
    <w:rsid w:val="00864A9F"/>
    <w:rsid w:val="008650AB"/>
    <w:rsid w:val="00865696"/>
    <w:rsid w:val="00865D4C"/>
    <w:rsid w:val="00865DE1"/>
    <w:rsid w:val="00866453"/>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455"/>
    <w:rsid w:val="0087182F"/>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8A"/>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392"/>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3B35"/>
    <w:rsid w:val="008A42D8"/>
    <w:rsid w:val="008A457F"/>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50A1"/>
    <w:rsid w:val="008B5577"/>
    <w:rsid w:val="008B5FFB"/>
    <w:rsid w:val="008B60E9"/>
    <w:rsid w:val="008B60ED"/>
    <w:rsid w:val="008B614C"/>
    <w:rsid w:val="008B620D"/>
    <w:rsid w:val="008B6E5C"/>
    <w:rsid w:val="008B739E"/>
    <w:rsid w:val="008B766A"/>
    <w:rsid w:val="008B7A0E"/>
    <w:rsid w:val="008B7BD4"/>
    <w:rsid w:val="008B7E5B"/>
    <w:rsid w:val="008C022D"/>
    <w:rsid w:val="008C0431"/>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208"/>
    <w:rsid w:val="008D382D"/>
    <w:rsid w:val="008D3E0C"/>
    <w:rsid w:val="008D3F21"/>
    <w:rsid w:val="008D40FF"/>
    <w:rsid w:val="008D4277"/>
    <w:rsid w:val="008D453F"/>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39D"/>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7069"/>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07622"/>
    <w:rsid w:val="009108A7"/>
    <w:rsid w:val="00910E0D"/>
    <w:rsid w:val="00910ED6"/>
    <w:rsid w:val="00911E1A"/>
    <w:rsid w:val="009121EF"/>
    <w:rsid w:val="009123B9"/>
    <w:rsid w:val="00912531"/>
    <w:rsid w:val="009138F9"/>
    <w:rsid w:val="00913F4C"/>
    <w:rsid w:val="00913F9C"/>
    <w:rsid w:val="0091404B"/>
    <w:rsid w:val="0091423A"/>
    <w:rsid w:val="00914A5D"/>
    <w:rsid w:val="00914F86"/>
    <w:rsid w:val="00915032"/>
    <w:rsid w:val="0091537E"/>
    <w:rsid w:val="009154BD"/>
    <w:rsid w:val="009154CF"/>
    <w:rsid w:val="00915AB4"/>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A7F"/>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35E"/>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4"/>
    <w:rsid w:val="00943D09"/>
    <w:rsid w:val="009440F3"/>
    <w:rsid w:val="00944202"/>
    <w:rsid w:val="00944335"/>
    <w:rsid w:val="00944710"/>
    <w:rsid w:val="0094480B"/>
    <w:rsid w:val="00944AF4"/>
    <w:rsid w:val="00944D54"/>
    <w:rsid w:val="0094564D"/>
    <w:rsid w:val="00945E49"/>
    <w:rsid w:val="009462D8"/>
    <w:rsid w:val="0094637A"/>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29D"/>
    <w:rsid w:val="009563E4"/>
    <w:rsid w:val="00956534"/>
    <w:rsid w:val="0095660B"/>
    <w:rsid w:val="00956769"/>
    <w:rsid w:val="00956B4A"/>
    <w:rsid w:val="00957060"/>
    <w:rsid w:val="009572DC"/>
    <w:rsid w:val="00957478"/>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909"/>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9DD"/>
    <w:rsid w:val="00980F14"/>
    <w:rsid w:val="0098172B"/>
    <w:rsid w:val="009817F9"/>
    <w:rsid w:val="0098183B"/>
    <w:rsid w:val="00981D4B"/>
    <w:rsid w:val="009822AF"/>
    <w:rsid w:val="009823A3"/>
    <w:rsid w:val="00982AB4"/>
    <w:rsid w:val="00982B3A"/>
    <w:rsid w:val="00982E67"/>
    <w:rsid w:val="00983061"/>
    <w:rsid w:val="00983223"/>
    <w:rsid w:val="009838CE"/>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2F3"/>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4D5"/>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F3C"/>
    <w:rsid w:val="009B2092"/>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B9A"/>
    <w:rsid w:val="009B6C13"/>
    <w:rsid w:val="009B6C79"/>
    <w:rsid w:val="009B7833"/>
    <w:rsid w:val="009B7BB7"/>
    <w:rsid w:val="009B7FFA"/>
    <w:rsid w:val="009C00EF"/>
    <w:rsid w:val="009C01D2"/>
    <w:rsid w:val="009C080A"/>
    <w:rsid w:val="009C098E"/>
    <w:rsid w:val="009C0A96"/>
    <w:rsid w:val="009C0BC1"/>
    <w:rsid w:val="009C0D57"/>
    <w:rsid w:val="009C0DBE"/>
    <w:rsid w:val="009C10DF"/>
    <w:rsid w:val="009C159E"/>
    <w:rsid w:val="009C163E"/>
    <w:rsid w:val="009C1A35"/>
    <w:rsid w:val="009C1D4B"/>
    <w:rsid w:val="009C1E0C"/>
    <w:rsid w:val="009C281C"/>
    <w:rsid w:val="009C2D12"/>
    <w:rsid w:val="009C3D88"/>
    <w:rsid w:val="009C40AD"/>
    <w:rsid w:val="009C45A3"/>
    <w:rsid w:val="009C4E6A"/>
    <w:rsid w:val="009C4EF7"/>
    <w:rsid w:val="009C520B"/>
    <w:rsid w:val="009C52FB"/>
    <w:rsid w:val="009C5538"/>
    <w:rsid w:val="009C5785"/>
    <w:rsid w:val="009C5874"/>
    <w:rsid w:val="009C6768"/>
    <w:rsid w:val="009C681F"/>
    <w:rsid w:val="009C6894"/>
    <w:rsid w:val="009C6B3B"/>
    <w:rsid w:val="009C6B7B"/>
    <w:rsid w:val="009C6E93"/>
    <w:rsid w:val="009C7147"/>
    <w:rsid w:val="009C7893"/>
    <w:rsid w:val="009C7F47"/>
    <w:rsid w:val="009C7FEB"/>
    <w:rsid w:val="009D00B2"/>
    <w:rsid w:val="009D0361"/>
    <w:rsid w:val="009D0720"/>
    <w:rsid w:val="009D079F"/>
    <w:rsid w:val="009D0897"/>
    <w:rsid w:val="009D09A8"/>
    <w:rsid w:val="009D2118"/>
    <w:rsid w:val="009D22EA"/>
    <w:rsid w:val="009D264B"/>
    <w:rsid w:val="009D280C"/>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AB"/>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E7E"/>
    <w:rsid w:val="009F3713"/>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9F795C"/>
    <w:rsid w:val="00A00519"/>
    <w:rsid w:val="00A00E09"/>
    <w:rsid w:val="00A01006"/>
    <w:rsid w:val="00A011C6"/>
    <w:rsid w:val="00A0267E"/>
    <w:rsid w:val="00A02A7C"/>
    <w:rsid w:val="00A02B26"/>
    <w:rsid w:val="00A03255"/>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AD9"/>
    <w:rsid w:val="00A06F57"/>
    <w:rsid w:val="00A0738B"/>
    <w:rsid w:val="00A07654"/>
    <w:rsid w:val="00A0780A"/>
    <w:rsid w:val="00A07B16"/>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715"/>
    <w:rsid w:val="00A13B4D"/>
    <w:rsid w:val="00A13CD6"/>
    <w:rsid w:val="00A13CF1"/>
    <w:rsid w:val="00A13D0E"/>
    <w:rsid w:val="00A13E59"/>
    <w:rsid w:val="00A145D0"/>
    <w:rsid w:val="00A146A0"/>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4ED"/>
    <w:rsid w:val="00A205BF"/>
    <w:rsid w:val="00A2081F"/>
    <w:rsid w:val="00A20AB5"/>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3B7C"/>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1BC1"/>
    <w:rsid w:val="00A521E0"/>
    <w:rsid w:val="00A52B0A"/>
    <w:rsid w:val="00A52C94"/>
    <w:rsid w:val="00A52D1E"/>
    <w:rsid w:val="00A54492"/>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7001C"/>
    <w:rsid w:val="00A70A35"/>
    <w:rsid w:val="00A711DB"/>
    <w:rsid w:val="00A71221"/>
    <w:rsid w:val="00A7141F"/>
    <w:rsid w:val="00A71CDC"/>
    <w:rsid w:val="00A71D6B"/>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1AD"/>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315"/>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64F"/>
    <w:rsid w:val="00AD0EAA"/>
    <w:rsid w:val="00AD12BD"/>
    <w:rsid w:val="00AD163D"/>
    <w:rsid w:val="00AD1764"/>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C7F"/>
    <w:rsid w:val="00AD70C9"/>
    <w:rsid w:val="00AD732B"/>
    <w:rsid w:val="00AD75A6"/>
    <w:rsid w:val="00AD7927"/>
    <w:rsid w:val="00AD7B75"/>
    <w:rsid w:val="00AD7CD8"/>
    <w:rsid w:val="00AE075A"/>
    <w:rsid w:val="00AE0D23"/>
    <w:rsid w:val="00AE0E9E"/>
    <w:rsid w:val="00AE1418"/>
    <w:rsid w:val="00AE14B7"/>
    <w:rsid w:val="00AE171A"/>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9E0"/>
    <w:rsid w:val="00AE6C7D"/>
    <w:rsid w:val="00AE6D12"/>
    <w:rsid w:val="00AE6EEB"/>
    <w:rsid w:val="00AE723D"/>
    <w:rsid w:val="00AE7992"/>
    <w:rsid w:val="00AE7E0E"/>
    <w:rsid w:val="00AF0801"/>
    <w:rsid w:val="00AF0C77"/>
    <w:rsid w:val="00AF109F"/>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49"/>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0E0"/>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5EA"/>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0F29"/>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F8E"/>
    <w:rsid w:val="00B36AB2"/>
    <w:rsid w:val="00B36F42"/>
    <w:rsid w:val="00B37121"/>
    <w:rsid w:val="00B37DD5"/>
    <w:rsid w:val="00B4003E"/>
    <w:rsid w:val="00B40292"/>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8F3"/>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A61"/>
    <w:rsid w:val="00B460AA"/>
    <w:rsid w:val="00B462D6"/>
    <w:rsid w:val="00B46BBB"/>
    <w:rsid w:val="00B47784"/>
    <w:rsid w:val="00B4783F"/>
    <w:rsid w:val="00B47CEF"/>
    <w:rsid w:val="00B47DDC"/>
    <w:rsid w:val="00B47F65"/>
    <w:rsid w:val="00B504F7"/>
    <w:rsid w:val="00B50A47"/>
    <w:rsid w:val="00B51014"/>
    <w:rsid w:val="00B51420"/>
    <w:rsid w:val="00B51526"/>
    <w:rsid w:val="00B51A40"/>
    <w:rsid w:val="00B522A9"/>
    <w:rsid w:val="00B52559"/>
    <w:rsid w:val="00B52646"/>
    <w:rsid w:val="00B529F2"/>
    <w:rsid w:val="00B52AAD"/>
    <w:rsid w:val="00B530BA"/>
    <w:rsid w:val="00B53EF5"/>
    <w:rsid w:val="00B5428C"/>
    <w:rsid w:val="00B5475E"/>
    <w:rsid w:val="00B54989"/>
    <w:rsid w:val="00B54A86"/>
    <w:rsid w:val="00B54FA3"/>
    <w:rsid w:val="00B553CF"/>
    <w:rsid w:val="00B555B8"/>
    <w:rsid w:val="00B55ACA"/>
    <w:rsid w:val="00B5612F"/>
    <w:rsid w:val="00B566E0"/>
    <w:rsid w:val="00B5685D"/>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801"/>
    <w:rsid w:val="00B6796C"/>
    <w:rsid w:val="00B67B2B"/>
    <w:rsid w:val="00B67E89"/>
    <w:rsid w:val="00B70333"/>
    <w:rsid w:val="00B7073E"/>
    <w:rsid w:val="00B70A49"/>
    <w:rsid w:val="00B70DDA"/>
    <w:rsid w:val="00B70EDB"/>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A0E"/>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4FC"/>
    <w:rsid w:val="00B9561D"/>
    <w:rsid w:val="00B958BA"/>
    <w:rsid w:val="00B95A04"/>
    <w:rsid w:val="00B95C49"/>
    <w:rsid w:val="00B95CE8"/>
    <w:rsid w:val="00B95EEF"/>
    <w:rsid w:val="00B96228"/>
    <w:rsid w:val="00B96313"/>
    <w:rsid w:val="00B96ABF"/>
    <w:rsid w:val="00B96CBF"/>
    <w:rsid w:val="00B96CF0"/>
    <w:rsid w:val="00B96DA2"/>
    <w:rsid w:val="00B97088"/>
    <w:rsid w:val="00B977E6"/>
    <w:rsid w:val="00B97B85"/>
    <w:rsid w:val="00BA045D"/>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B45"/>
    <w:rsid w:val="00BA4DD2"/>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528"/>
    <w:rsid w:val="00BB0678"/>
    <w:rsid w:val="00BB070E"/>
    <w:rsid w:val="00BB0AFC"/>
    <w:rsid w:val="00BB0B3E"/>
    <w:rsid w:val="00BB0B41"/>
    <w:rsid w:val="00BB0D75"/>
    <w:rsid w:val="00BB142F"/>
    <w:rsid w:val="00BB1966"/>
    <w:rsid w:val="00BB1B24"/>
    <w:rsid w:val="00BB1C4F"/>
    <w:rsid w:val="00BB1D50"/>
    <w:rsid w:val="00BB225D"/>
    <w:rsid w:val="00BB3355"/>
    <w:rsid w:val="00BB3519"/>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7E0"/>
    <w:rsid w:val="00BC2BC7"/>
    <w:rsid w:val="00BC2F45"/>
    <w:rsid w:val="00BC321B"/>
    <w:rsid w:val="00BC344E"/>
    <w:rsid w:val="00BC38B8"/>
    <w:rsid w:val="00BC3CF8"/>
    <w:rsid w:val="00BC3FE8"/>
    <w:rsid w:val="00BC499E"/>
    <w:rsid w:val="00BC5CE2"/>
    <w:rsid w:val="00BC6582"/>
    <w:rsid w:val="00BC6F66"/>
    <w:rsid w:val="00BC7040"/>
    <w:rsid w:val="00BC70D5"/>
    <w:rsid w:val="00BC71C5"/>
    <w:rsid w:val="00BC726E"/>
    <w:rsid w:val="00BC7659"/>
    <w:rsid w:val="00BC77C9"/>
    <w:rsid w:val="00BC7A42"/>
    <w:rsid w:val="00BC7DDC"/>
    <w:rsid w:val="00BD013E"/>
    <w:rsid w:val="00BD082C"/>
    <w:rsid w:val="00BD0F10"/>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9E"/>
    <w:rsid w:val="00BE072F"/>
    <w:rsid w:val="00BE12D2"/>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FFA"/>
    <w:rsid w:val="00BF46F1"/>
    <w:rsid w:val="00BF4B69"/>
    <w:rsid w:val="00BF56A8"/>
    <w:rsid w:val="00BF60E3"/>
    <w:rsid w:val="00BF6682"/>
    <w:rsid w:val="00BF6879"/>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7E0"/>
    <w:rsid w:val="00C05863"/>
    <w:rsid w:val="00C05C20"/>
    <w:rsid w:val="00C06066"/>
    <w:rsid w:val="00C0648A"/>
    <w:rsid w:val="00C06756"/>
    <w:rsid w:val="00C067A4"/>
    <w:rsid w:val="00C06B3D"/>
    <w:rsid w:val="00C06BE9"/>
    <w:rsid w:val="00C070D8"/>
    <w:rsid w:val="00C079D6"/>
    <w:rsid w:val="00C07A6C"/>
    <w:rsid w:val="00C07AE3"/>
    <w:rsid w:val="00C07AE4"/>
    <w:rsid w:val="00C07D3E"/>
    <w:rsid w:val="00C10099"/>
    <w:rsid w:val="00C10599"/>
    <w:rsid w:val="00C106DF"/>
    <w:rsid w:val="00C10FF2"/>
    <w:rsid w:val="00C1114F"/>
    <w:rsid w:val="00C11183"/>
    <w:rsid w:val="00C11197"/>
    <w:rsid w:val="00C1120D"/>
    <w:rsid w:val="00C11C33"/>
    <w:rsid w:val="00C11C73"/>
    <w:rsid w:val="00C11FE5"/>
    <w:rsid w:val="00C11FF6"/>
    <w:rsid w:val="00C1286D"/>
    <w:rsid w:val="00C12E86"/>
    <w:rsid w:val="00C12EB5"/>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781"/>
    <w:rsid w:val="00C24CA2"/>
    <w:rsid w:val="00C24EE5"/>
    <w:rsid w:val="00C24F74"/>
    <w:rsid w:val="00C250CF"/>
    <w:rsid w:val="00C2544D"/>
    <w:rsid w:val="00C25D3A"/>
    <w:rsid w:val="00C26181"/>
    <w:rsid w:val="00C263AE"/>
    <w:rsid w:val="00C26617"/>
    <w:rsid w:val="00C26871"/>
    <w:rsid w:val="00C2695A"/>
    <w:rsid w:val="00C2716B"/>
    <w:rsid w:val="00C274BE"/>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B77"/>
    <w:rsid w:val="00C35D4F"/>
    <w:rsid w:val="00C36DAD"/>
    <w:rsid w:val="00C37050"/>
    <w:rsid w:val="00C37493"/>
    <w:rsid w:val="00C37984"/>
    <w:rsid w:val="00C37AEC"/>
    <w:rsid w:val="00C37F07"/>
    <w:rsid w:val="00C37F85"/>
    <w:rsid w:val="00C37F8D"/>
    <w:rsid w:val="00C4018E"/>
    <w:rsid w:val="00C404D5"/>
    <w:rsid w:val="00C40509"/>
    <w:rsid w:val="00C40876"/>
    <w:rsid w:val="00C40B7D"/>
    <w:rsid w:val="00C41C71"/>
    <w:rsid w:val="00C41CB0"/>
    <w:rsid w:val="00C41CC9"/>
    <w:rsid w:val="00C42130"/>
    <w:rsid w:val="00C42784"/>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282"/>
    <w:rsid w:val="00C5638E"/>
    <w:rsid w:val="00C56918"/>
    <w:rsid w:val="00C569CA"/>
    <w:rsid w:val="00C56A29"/>
    <w:rsid w:val="00C5707E"/>
    <w:rsid w:val="00C5718B"/>
    <w:rsid w:val="00C57CC6"/>
    <w:rsid w:val="00C601EB"/>
    <w:rsid w:val="00C60EC1"/>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80547"/>
    <w:rsid w:val="00C80FD1"/>
    <w:rsid w:val="00C8198E"/>
    <w:rsid w:val="00C81B30"/>
    <w:rsid w:val="00C82387"/>
    <w:rsid w:val="00C8312D"/>
    <w:rsid w:val="00C83E22"/>
    <w:rsid w:val="00C84C6D"/>
    <w:rsid w:val="00C85253"/>
    <w:rsid w:val="00C8534D"/>
    <w:rsid w:val="00C8624E"/>
    <w:rsid w:val="00C86379"/>
    <w:rsid w:val="00C864DB"/>
    <w:rsid w:val="00C87014"/>
    <w:rsid w:val="00C87183"/>
    <w:rsid w:val="00C87304"/>
    <w:rsid w:val="00C8781D"/>
    <w:rsid w:val="00C901A9"/>
    <w:rsid w:val="00C905AC"/>
    <w:rsid w:val="00C90B43"/>
    <w:rsid w:val="00C90C65"/>
    <w:rsid w:val="00C90C82"/>
    <w:rsid w:val="00C90F7A"/>
    <w:rsid w:val="00C910D5"/>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97C0B"/>
    <w:rsid w:val="00CA09AA"/>
    <w:rsid w:val="00CA0BAF"/>
    <w:rsid w:val="00CA114D"/>
    <w:rsid w:val="00CA1225"/>
    <w:rsid w:val="00CA18D2"/>
    <w:rsid w:val="00CA2919"/>
    <w:rsid w:val="00CA2A7E"/>
    <w:rsid w:val="00CA2B09"/>
    <w:rsid w:val="00CA2C56"/>
    <w:rsid w:val="00CA3AA2"/>
    <w:rsid w:val="00CA48F7"/>
    <w:rsid w:val="00CA4A3F"/>
    <w:rsid w:val="00CA4C14"/>
    <w:rsid w:val="00CA4FE7"/>
    <w:rsid w:val="00CA51A0"/>
    <w:rsid w:val="00CA572F"/>
    <w:rsid w:val="00CA58B2"/>
    <w:rsid w:val="00CA5EB2"/>
    <w:rsid w:val="00CA6121"/>
    <w:rsid w:val="00CA6164"/>
    <w:rsid w:val="00CA63C6"/>
    <w:rsid w:val="00CA6435"/>
    <w:rsid w:val="00CA644D"/>
    <w:rsid w:val="00CA657E"/>
    <w:rsid w:val="00CA73B2"/>
    <w:rsid w:val="00CA74E8"/>
    <w:rsid w:val="00CA765C"/>
    <w:rsid w:val="00CA7EE9"/>
    <w:rsid w:val="00CB016A"/>
    <w:rsid w:val="00CB047F"/>
    <w:rsid w:val="00CB0C2A"/>
    <w:rsid w:val="00CB11BD"/>
    <w:rsid w:val="00CB1368"/>
    <w:rsid w:val="00CB1F2A"/>
    <w:rsid w:val="00CB2836"/>
    <w:rsid w:val="00CB2BFA"/>
    <w:rsid w:val="00CB2F65"/>
    <w:rsid w:val="00CB480A"/>
    <w:rsid w:val="00CB4FA5"/>
    <w:rsid w:val="00CB558B"/>
    <w:rsid w:val="00CB58DD"/>
    <w:rsid w:val="00CB5A9F"/>
    <w:rsid w:val="00CB5EF8"/>
    <w:rsid w:val="00CB6343"/>
    <w:rsid w:val="00CB6590"/>
    <w:rsid w:val="00CB68B3"/>
    <w:rsid w:val="00CB68CD"/>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B04"/>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5E4A"/>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60C0"/>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E6B"/>
    <w:rsid w:val="00D02369"/>
    <w:rsid w:val="00D02C36"/>
    <w:rsid w:val="00D02E17"/>
    <w:rsid w:val="00D03E71"/>
    <w:rsid w:val="00D0407B"/>
    <w:rsid w:val="00D046D4"/>
    <w:rsid w:val="00D04FC8"/>
    <w:rsid w:val="00D05393"/>
    <w:rsid w:val="00D05962"/>
    <w:rsid w:val="00D05FD4"/>
    <w:rsid w:val="00D06088"/>
    <w:rsid w:val="00D0675C"/>
    <w:rsid w:val="00D06800"/>
    <w:rsid w:val="00D06B22"/>
    <w:rsid w:val="00D06C97"/>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D67"/>
    <w:rsid w:val="00D153CD"/>
    <w:rsid w:val="00D156B2"/>
    <w:rsid w:val="00D15B1E"/>
    <w:rsid w:val="00D15D9D"/>
    <w:rsid w:val="00D1624D"/>
    <w:rsid w:val="00D16A31"/>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DF2"/>
    <w:rsid w:val="00D27F01"/>
    <w:rsid w:val="00D30B60"/>
    <w:rsid w:val="00D30C46"/>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6ED"/>
    <w:rsid w:val="00D369EA"/>
    <w:rsid w:val="00D36C8E"/>
    <w:rsid w:val="00D36ED5"/>
    <w:rsid w:val="00D37C2D"/>
    <w:rsid w:val="00D403D9"/>
    <w:rsid w:val="00D404CE"/>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330"/>
    <w:rsid w:val="00D563C2"/>
    <w:rsid w:val="00D56450"/>
    <w:rsid w:val="00D56544"/>
    <w:rsid w:val="00D56561"/>
    <w:rsid w:val="00D56C31"/>
    <w:rsid w:val="00D56C8E"/>
    <w:rsid w:val="00D56D65"/>
    <w:rsid w:val="00D56E86"/>
    <w:rsid w:val="00D572B2"/>
    <w:rsid w:val="00D578C5"/>
    <w:rsid w:val="00D57C20"/>
    <w:rsid w:val="00D57F0A"/>
    <w:rsid w:val="00D600BE"/>
    <w:rsid w:val="00D60207"/>
    <w:rsid w:val="00D6028B"/>
    <w:rsid w:val="00D60BCB"/>
    <w:rsid w:val="00D60CB2"/>
    <w:rsid w:val="00D60DD4"/>
    <w:rsid w:val="00D610A5"/>
    <w:rsid w:val="00D61834"/>
    <w:rsid w:val="00D620D9"/>
    <w:rsid w:val="00D62243"/>
    <w:rsid w:val="00D62334"/>
    <w:rsid w:val="00D6278F"/>
    <w:rsid w:val="00D62949"/>
    <w:rsid w:val="00D62C7C"/>
    <w:rsid w:val="00D62DEC"/>
    <w:rsid w:val="00D63BAD"/>
    <w:rsid w:val="00D63C5F"/>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DAA"/>
    <w:rsid w:val="00D7010A"/>
    <w:rsid w:val="00D7040B"/>
    <w:rsid w:val="00D70F5E"/>
    <w:rsid w:val="00D70F87"/>
    <w:rsid w:val="00D7123A"/>
    <w:rsid w:val="00D71259"/>
    <w:rsid w:val="00D71D45"/>
    <w:rsid w:val="00D7240D"/>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8A9"/>
    <w:rsid w:val="00D93D5E"/>
    <w:rsid w:val="00D948A0"/>
    <w:rsid w:val="00D94BA1"/>
    <w:rsid w:val="00D94BB0"/>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6D9"/>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706"/>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74D"/>
    <w:rsid w:val="00DC588E"/>
    <w:rsid w:val="00DC5E66"/>
    <w:rsid w:val="00DC615C"/>
    <w:rsid w:val="00DC65D8"/>
    <w:rsid w:val="00DC6A94"/>
    <w:rsid w:val="00DC6B82"/>
    <w:rsid w:val="00DC7073"/>
    <w:rsid w:val="00DC765F"/>
    <w:rsid w:val="00DC7722"/>
    <w:rsid w:val="00DC7890"/>
    <w:rsid w:val="00DC7E92"/>
    <w:rsid w:val="00DD02C4"/>
    <w:rsid w:val="00DD0877"/>
    <w:rsid w:val="00DD0C93"/>
    <w:rsid w:val="00DD0D46"/>
    <w:rsid w:val="00DD1271"/>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7B5"/>
    <w:rsid w:val="00DD49D3"/>
    <w:rsid w:val="00DD50F2"/>
    <w:rsid w:val="00DD598B"/>
    <w:rsid w:val="00DD5BBE"/>
    <w:rsid w:val="00DD6396"/>
    <w:rsid w:val="00DD6715"/>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64E"/>
    <w:rsid w:val="00DE4664"/>
    <w:rsid w:val="00DE47CE"/>
    <w:rsid w:val="00DE480D"/>
    <w:rsid w:val="00DE4B0C"/>
    <w:rsid w:val="00DE4D74"/>
    <w:rsid w:val="00DE516B"/>
    <w:rsid w:val="00DE53E4"/>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3E97"/>
    <w:rsid w:val="00DF4091"/>
    <w:rsid w:val="00DF4158"/>
    <w:rsid w:val="00DF440F"/>
    <w:rsid w:val="00DF4430"/>
    <w:rsid w:val="00DF452A"/>
    <w:rsid w:val="00DF4920"/>
    <w:rsid w:val="00DF4C07"/>
    <w:rsid w:val="00DF4DEA"/>
    <w:rsid w:val="00DF4F19"/>
    <w:rsid w:val="00DF5270"/>
    <w:rsid w:val="00DF6014"/>
    <w:rsid w:val="00DF6154"/>
    <w:rsid w:val="00DF6824"/>
    <w:rsid w:val="00DF7226"/>
    <w:rsid w:val="00DF7644"/>
    <w:rsid w:val="00DF7C0A"/>
    <w:rsid w:val="00E00018"/>
    <w:rsid w:val="00E004D1"/>
    <w:rsid w:val="00E00A07"/>
    <w:rsid w:val="00E00EFF"/>
    <w:rsid w:val="00E0158D"/>
    <w:rsid w:val="00E019EA"/>
    <w:rsid w:val="00E0243C"/>
    <w:rsid w:val="00E028E6"/>
    <w:rsid w:val="00E02C20"/>
    <w:rsid w:val="00E03016"/>
    <w:rsid w:val="00E032C1"/>
    <w:rsid w:val="00E039C0"/>
    <w:rsid w:val="00E046C1"/>
    <w:rsid w:val="00E047AB"/>
    <w:rsid w:val="00E049EC"/>
    <w:rsid w:val="00E04EE6"/>
    <w:rsid w:val="00E04FFA"/>
    <w:rsid w:val="00E05A43"/>
    <w:rsid w:val="00E05B03"/>
    <w:rsid w:val="00E05C6E"/>
    <w:rsid w:val="00E05DAC"/>
    <w:rsid w:val="00E069D6"/>
    <w:rsid w:val="00E06AF4"/>
    <w:rsid w:val="00E072FB"/>
    <w:rsid w:val="00E07686"/>
    <w:rsid w:val="00E07E45"/>
    <w:rsid w:val="00E1007C"/>
    <w:rsid w:val="00E10245"/>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356"/>
    <w:rsid w:val="00E164E8"/>
    <w:rsid w:val="00E1654E"/>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E4D"/>
    <w:rsid w:val="00E3457A"/>
    <w:rsid w:val="00E34F08"/>
    <w:rsid w:val="00E35F47"/>
    <w:rsid w:val="00E360A5"/>
    <w:rsid w:val="00E362BC"/>
    <w:rsid w:val="00E36D92"/>
    <w:rsid w:val="00E377BF"/>
    <w:rsid w:val="00E37C25"/>
    <w:rsid w:val="00E40362"/>
    <w:rsid w:val="00E40DAE"/>
    <w:rsid w:val="00E41479"/>
    <w:rsid w:val="00E416D6"/>
    <w:rsid w:val="00E41A3E"/>
    <w:rsid w:val="00E41AB4"/>
    <w:rsid w:val="00E41D2F"/>
    <w:rsid w:val="00E41DB4"/>
    <w:rsid w:val="00E41DE5"/>
    <w:rsid w:val="00E42FF3"/>
    <w:rsid w:val="00E430CE"/>
    <w:rsid w:val="00E432AE"/>
    <w:rsid w:val="00E4356E"/>
    <w:rsid w:val="00E43632"/>
    <w:rsid w:val="00E43926"/>
    <w:rsid w:val="00E43F1E"/>
    <w:rsid w:val="00E43FBE"/>
    <w:rsid w:val="00E441F2"/>
    <w:rsid w:val="00E44F3C"/>
    <w:rsid w:val="00E452D0"/>
    <w:rsid w:val="00E453E8"/>
    <w:rsid w:val="00E45A9D"/>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774"/>
    <w:rsid w:val="00E608B7"/>
    <w:rsid w:val="00E60D6F"/>
    <w:rsid w:val="00E60F80"/>
    <w:rsid w:val="00E61DAC"/>
    <w:rsid w:val="00E624DA"/>
    <w:rsid w:val="00E6275D"/>
    <w:rsid w:val="00E627BC"/>
    <w:rsid w:val="00E629F9"/>
    <w:rsid w:val="00E62AF2"/>
    <w:rsid w:val="00E62B5D"/>
    <w:rsid w:val="00E62D6E"/>
    <w:rsid w:val="00E630F7"/>
    <w:rsid w:val="00E632B7"/>
    <w:rsid w:val="00E63AF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51D"/>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E78"/>
    <w:rsid w:val="00E850F7"/>
    <w:rsid w:val="00E85483"/>
    <w:rsid w:val="00E8563C"/>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54"/>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022"/>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D4"/>
    <w:rsid w:val="00EB3619"/>
    <w:rsid w:val="00EB3953"/>
    <w:rsid w:val="00EB3AAB"/>
    <w:rsid w:val="00EB3CE0"/>
    <w:rsid w:val="00EB3DB0"/>
    <w:rsid w:val="00EB4042"/>
    <w:rsid w:val="00EB410B"/>
    <w:rsid w:val="00EB4155"/>
    <w:rsid w:val="00EB42C8"/>
    <w:rsid w:val="00EB4A13"/>
    <w:rsid w:val="00EB52C5"/>
    <w:rsid w:val="00EB534C"/>
    <w:rsid w:val="00EB55D2"/>
    <w:rsid w:val="00EB57E7"/>
    <w:rsid w:val="00EB5ADE"/>
    <w:rsid w:val="00EB5CC3"/>
    <w:rsid w:val="00EB6440"/>
    <w:rsid w:val="00EB6698"/>
    <w:rsid w:val="00EB6C27"/>
    <w:rsid w:val="00EB6C53"/>
    <w:rsid w:val="00EB77A5"/>
    <w:rsid w:val="00EB7832"/>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BBE"/>
    <w:rsid w:val="00EC2E21"/>
    <w:rsid w:val="00EC331F"/>
    <w:rsid w:val="00EC33AB"/>
    <w:rsid w:val="00EC36DD"/>
    <w:rsid w:val="00EC3B1C"/>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D022F"/>
    <w:rsid w:val="00ED0DE8"/>
    <w:rsid w:val="00ED0EB9"/>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5122"/>
    <w:rsid w:val="00ED54F7"/>
    <w:rsid w:val="00ED58F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75F"/>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1AEC"/>
    <w:rsid w:val="00EF20FD"/>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7F6"/>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07846"/>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5B3A"/>
    <w:rsid w:val="00F1698C"/>
    <w:rsid w:val="00F16BB1"/>
    <w:rsid w:val="00F17A8F"/>
    <w:rsid w:val="00F20046"/>
    <w:rsid w:val="00F206FE"/>
    <w:rsid w:val="00F20F5B"/>
    <w:rsid w:val="00F21048"/>
    <w:rsid w:val="00F210AB"/>
    <w:rsid w:val="00F211CB"/>
    <w:rsid w:val="00F21345"/>
    <w:rsid w:val="00F21484"/>
    <w:rsid w:val="00F215C3"/>
    <w:rsid w:val="00F21857"/>
    <w:rsid w:val="00F218EF"/>
    <w:rsid w:val="00F21A0B"/>
    <w:rsid w:val="00F22444"/>
    <w:rsid w:val="00F227B6"/>
    <w:rsid w:val="00F22C96"/>
    <w:rsid w:val="00F22F7B"/>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2FAA"/>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4125D"/>
    <w:rsid w:val="00F417B8"/>
    <w:rsid w:val="00F4262F"/>
    <w:rsid w:val="00F42910"/>
    <w:rsid w:val="00F42A4D"/>
    <w:rsid w:val="00F42BEE"/>
    <w:rsid w:val="00F42C2B"/>
    <w:rsid w:val="00F439C5"/>
    <w:rsid w:val="00F4449D"/>
    <w:rsid w:val="00F44833"/>
    <w:rsid w:val="00F44E03"/>
    <w:rsid w:val="00F45FA3"/>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C5"/>
    <w:rsid w:val="00F55C34"/>
    <w:rsid w:val="00F5679C"/>
    <w:rsid w:val="00F568FF"/>
    <w:rsid w:val="00F56918"/>
    <w:rsid w:val="00F56B25"/>
    <w:rsid w:val="00F570BA"/>
    <w:rsid w:val="00F570D9"/>
    <w:rsid w:val="00F5765A"/>
    <w:rsid w:val="00F57704"/>
    <w:rsid w:val="00F577F9"/>
    <w:rsid w:val="00F5798B"/>
    <w:rsid w:val="00F57BE9"/>
    <w:rsid w:val="00F57C72"/>
    <w:rsid w:val="00F57E66"/>
    <w:rsid w:val="00F6021A"/>
    <w:rsid w:val="00F60232"/>
    <w:rsid w:val="00F60C26"/>
    <w:rsid w:val="00F61158"/>
    <w:rsid w:val="00F61235"/>
    <w:rsid w:val="00F61564"/>
    <w:rsid w:val="00F61701"/>
    <w:rsid w:val="00F61902"/>
    <w:rsid w:val="00F61C45"/>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75DD"/>
    <w:rsid w:val="00F67A85"/>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9F"/>
    <w:rsid w:val="00F74609"/>
    <w:rsid w:val="00F74664"/>
    <w:rsid w:val="00F74791"/>
    <w:rsid w:val="00F74A7A"/>
    <w:rsid w:val="00F74CEF"/>
    <w:rsid w:val="00F74D26"/>
    <w:rsid w:val="00F74E5A"/>
    <w:rsid w:val="00F74EE1"/>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22F"/>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682"/>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59B"/>
    <w:rsid w:val="00F958CD"/>
    <w:rsid w:val="00F9632D"/>
    <w:rsid w:val="00F9644F"/>
    <w:rsid w:val="00F965D9"/>
    <w:rsid w:val="00F968CC"/>
    <w:rsid w:val="00F96C7A"/>
    <w:rsid w:val="00F96E7C"/>
    <w:rsid w:val="00F975B5"/>
    <w:rsid w:val="00F97917"/>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24"/>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F9E"/>
    <w:rsid w:val="00FB72CB"/>
    <w:rsid w:val="00FB77BB"/>
    <w:rsid w:val="00FB7A9C"/>
    <w:rsid w:val="00FB7D57"/>
    <w:rsid w:val="00FC022F"/>
    <w:rsid w:val="00FC0AB4"/>
    <w:rsid w:val="00FC0B9B"/>
    <w:rsid w:val="00FC0E12"/>
    <w:rsid w:val="00FC10EB"/>
    <w:rsid w:val="00FC1485"/>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672"/>
    <w:rsid w:val="00FC6B41"/>
    <w:rsid w:val="00FC7308"/>
    <w:rsid w:val="00FC7896"/>
    <w:rsid w:val="00FC7F93"/>
    <w:rsid w:val="00FD091C"/>
    <w:rsid w:val="00FD10D2"/>
    <w:rsid w:val="00FD111E"/>
    <w:rsid w:val="00FD14E4"/>
    <w:rsid w:val="00FD2804"/>
    <w:rsid w:val="00FD282A"/>
    <w:rsid w:val="00FD2A71"/>
    <w:rsid w:val="00FD2F55"/>
    <w:rsid w:val="00FD305B"/>
    <w:rsid w:val="00FD33B3"/>
    <w:rsid w:val="00FD3905"/>
    <w:rsid w:val="00FD4124"/>
    <w:rsid w:val="00FD4620"/>
    <w:rsid w:val="00FD48FE"/>
    <w:rsid w:val="00FD4CC0"/>
    <w:rsid w:val="00FD5502"/>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352"/>
    <w:rsid w:val="00FE1B1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A6C"/>
    <w:rsid w:val="00FF1D5F"/>
    <w:rsid w:val="00FF2077"/>
    <w:rsid w:val="00FF2524"/>
    <w:rsid w:val="00FF283C"/>
    <w:rsid w:val="00FF2A8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D94FFC8-01F0-4589-91DA-E2C1BFE7D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footnote text" w:uiPriority="99"/>
    <w:lsdException w:name="annotation text" w:uiPriority="99"/>
    <w:lsdException w:name="footer" w:uiPriority="99"/>
    <w:lsdException w:name="caption" w:qFormat="1"/>
    <w:lsdException w:name="annotation reference" w:uiPriority="99"/>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6527C"/>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Heading3">
    <w:name w:val="heading 3"/>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uiPriority w:val="99"/>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0">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9C2D12"/>
    <w:rPr>
      <w:rFonts w:ascii="Arial" w:hAnsi="Arial"/>
      <w:sz w:val="36"/>
      <w:lang w:eastAsia="en-US"/>
    </w:rPr>
  </w:style>
  <w:style w:type="character" w:customStyle="1" w:styleId="Heading2Char">
    <w:name w:val="Heading 2 Char"/>
    <w:link w:val="Heading2"/>
    <w:rsid w:val="0096527C"/>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val="en-US" w:eastAsia="ja-JP" w:bidi="hi-IN"/>
    </w:rPr>
  </w:style>
  <w:style w:type="character" w:customStyle="1" w:styleId="Heading4Char">
    <w:name w:val="Heading 4 Char"/>
    <w:aliases w:val="h4 Char"/>
    <w:link w:val="Heading4"/>
    <w:rsid w:val="00184F51"/>
    <w:rPr>
      <w:rFonts w:ascii="Arial" w:eastAsia="Times New Roman" w:hAnsi="Arial"/>
      <w:sz w:val="24"/>
      <w:lang w:val="en-US" w:eastAsia="ja-JP" w:bidi="hi-IN"/>
    </w:rPr>
  </w:style>
  <w:style w:type="character" w:customStyle="1" w:styleId="Heading5Char">
    <w:name w:val="Heading 5 Char"/>
    <w:link w:val="Heading5"/>
    <w:rsid w:val="00184F51"/>
    <w:rPr>
      <w:rFonts w:ascii="Arial" w:eastAsia="Times New Roman" w:hAnsi="Arial"/>
      <w:sz w:val="22"/>
      <w:lang w:val="en-US"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633780"/>
    <w:rPr>
      <w:rFonts w:ascii="Helvetica" w:hAnsi="Helvetica" w:cs="Helvetica" w:hint="default"/>
      <w:b w:val="0"/>
      <w:bCs w:val="0"/>
      <w:i w:val="0"/>
      <w:iCs w:val="0"/>
      <w:color w:val="000000"/>
      <w:sz w:val="18"/>
      <w:szCs w:val="18"/>
    </w:rPr>
  </w:style>
  <w:style w:type="character" w:customStyle="1" w:styleId="TANChar">
    <w:name w:val="TAN Char"/>
    <w:link w:val="TAN"/>
    <w:rsid w:val="00E41DB4"/>
    <w:rPr>
      <w:rFonts w:ascii="Arial" w:hAnsi="Arial"/>
      <w:sz w:val="18"/>
      <w:lang w:eastAsia="en-US"/>
    </w:rPr>
  </w:style>
  <w:style w:type="paragraph" w:customStyle="1" w:styleId="3GPPText">
    <w:name w:val="3GPP Text"/>
    <w:basedOn w:val="Normal"/>
    <w:link w:val="3GPPTextChar"/>
    <w:qFormat/>
    <w:rsid w:val="00DF3E97"/>
    <w:pPr>
      <w:jc w:val="both"/>
    </w:pPr>
    <w:rPr>
      <w:sz w:val="22"/>
      <w:lang w:val="en-US"/>
    </w:rPr>
  </w:style>
  <w:style w:type="character" w:customStyle="1" w:styleId="3GPPTextChar">
    <w:name w:val="3GPP Text Char"/>
    <w:link w:val="3GPPText"/>
    <w:rsid w:val="00DF3E97"/>
    <w:rPr>
      <w:rFonts w:ascii="Times New Roman" w:hAnsi="Times New Roman"/>
      <w:sz w:val="22"/>
      <w:lang w:val="en-US" w:eastAsia="en-US"/>
    </w:rPr>
  </w:style>
  <w:style w:type="paragraph" w:customStyle="1" w:styleId="3GPPAgreements">
    <w:name w:val="3GPP Agreements"/>
    <w:basedOn w:val="Normal"/>
    <w:link w:val="3GPPAgreementsChar"/>
    <w:qFormat/>
    <w:rsid w:val="00DF3E97"/>
    <w:pPr>
      <w:numPr>
        <w:numId w:val="10"/>
      </w:numPr>
      <w:spacing w:before="60" w:after="60"/>
      <w:jc w:val="both"/>
    </w:pPr>
    <w:rPr>
      <w:sz w:val="22"/>
      <w:lang w:val="en-US" w:eastAsia="zh-CN"/>
    </w:rPr>
  </w:style>
  <w:style w:type="character" w:customStyle="1" w:styleId="3GPPAgreementsChar">
    <w:name w:val="3GPP Agreements Char"/>
    <w:link w:val="3GPPAgreements"/>
    <w:rsid w:val="00DF3E97"/>
    <w:rPr>
      <w:rFonts w:ascii="Times New Roman" w:hAnsi="Times New Roman"/>
      <w:sz w:val="22"/>
      <w:lang w:val="en-US" w:eastAsia="zh-CN"/>
    </w:rPr>
  </w:style>
  <w:style w:type="paragraph" w:customStyle="1" w:styleId="B2">
    <w:name w:val="B2+"/>
    <w:basedOn w:val="B20"/>
    <w:rsid w:val="00616B9D"/>
    <w:pPr>
      <w:numPr>
        <w:numId w:val="27"/>
      </w:numPr>
      <w:spacing w:before="0" w:after="180"/>
    </w:pPr>
  </w:style>
  <w:style w:type="paragraph" w:customStyle="1" w:styleId="N1">
    <w:name w:val="N1"/>
    <w:basedOn w:val="Normal"/>
    <w:link w:val="N1Char"/>
    <w:qFormat/>
    <w:rsid w:val="00476AC8"/>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76AC8"/>
    <w:rPr>
      <w:rFonts w:asciiTheme="minorHAnsi" w:eastAsiaTheme="minorEastAsia" w:hAnsiTheme="minorHAnsi" w:cstheme="minorHAnsi"/>
      <w:sz w:val="22"/>
      <w:szCs w:val="22"/>
      <w:lang w:eastAsia="ko-KR" w:bidi="hi-IN"/>
    </w:rPr>
  </w:style>
  <w:style w:type="paragraph" w:customStyle="1" w:styleId="DecimalAligned">
    <w:name w:val="Decimal Aligned"/>
    <w:basedOn w:val="Normal"/>
    <w:uiPriority w:val="40"/>
    <w:qFormat/>
    <w:rsid w:val="00BA045D"/>
    <w:pPr>
      <w:tabs>
        <w:tab w:val="decimal" w:pos="360"/>
      </w:tabs>
      <w:overflowPunct/>
      <w:autoSpaceDE/>
      <w:autoSpaceDN/>
      <w:adjustRightInd/>
      <w:spacing w:before="0" w:after="200" w:line="276" w:lineRule="auto"/>
      <w:textAlignment w:val="auto"/>
    </w:pPr>
    <w:rPr>
      <w:rFonts w:asciiTheme="minorHAnsi" w:eastAsiaTheme="minorEastAsia" w:hAnsiTheme="minorHAnsi"/>
      <w:sz w:val="22"/>
      <w:szCs w:val="22"/>
      <w:lang w:val="en-US"/>
    </w:rPr>
  </w:style>
  <w:style w:type="character" w:customStyle="1" w:styleId="FootnoteTextChar">
    <w:name w:val="Footnote Text Char"/>
    <w:basedOn w:val="DefaultParagraphFont"/>
    <w:link w:val="FootnoteText"/>
    <w:uiPriority w:val="99"/>
    <w:rsid w:val="00BA045D"/>
    <w:rPr>
      <w:rFonts w:ascii="Times New Roman" w:hAnsi="Times New Roman"/>
      <w:sz w:val="16"/>
      <w:lang w:val="en-GB" w:eastAsia="en-US"/>
    </w:rPr>
  </w:style>
  <w:style w:type="character" w:styleId="SubtleEmphasis">
    <w:name w:val="Subtle Emphasis"/>
    <w:basedOn w:val="DefaultParagraphFont"/>
    <w:uiPriority w:val="19"/>
    <w:qFormat/>
    <w:rsid w:val="00BA045D"/>
    <w:rPr>
      <w:i/>
      <w:iCs/>
    </w:rPr>
  </w:style>
  <w:style w:type="table" w:styleId="LightShading-Accent1">
    <w:name w:val="Light Shading Accent 1"/>
    <w:basedOn w:val="TableNormal"/>
    <w:uiPriority w:val="60"/>
    <w:rsid w:val="00BA045D"/>
    <w:rPr>
      <w:rFonts w:asciiTheme="minorHAnsi" w:eastAsiaTheme="minorEastAsia" w:hAnsiTheme="minorHAnsi" w:cstheme="minorBidi"/>
      <w:color w:val="2E74B5" w:themeColor="accent1" w:themeShade="BF"/>
      <w:sz w:val="22"/>
      <w:szCs w:val="22"/>
      <w:lang w:eastAsia="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401686">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78286530">
      <w:bodyDiv w:val="1"/>
      <w:marLeft w:val="0"/>
      <w:marRight w:val="0"/>
      <w:marTop w:val="0"/>
      <w:marBottom w:val="0"/>
      <w:divBdr>
        <w:top w:val="none" w:sz="0" w:space="0" w:color="auto"/>
        <w:left w:val="none" w:sz="0" w:space="0" w:color="auto"/>
        <w:bottom w:val="none" w:sz="0" w:space="0" w:color="auto"/>
        <w:right w:val="none" w:sz="0" w:space="0" w:color="auto"/>
      </w:divBdr>
      <w:divsChild>
        <w:div w:id="633145503">
          <w:marLeft w:val="360"/>
          <w:marRight w:val="0"/>
          <w:marTop w:val="200"/>
          <w:marBottom w:val="0"/>
          <w:divBdr>
            <w:top w:val="none" w:sz="0" w:space="0" w:color="auto"/>
            <w:left w:val="none" w:sz="0" w:space="0" w:color="auto"/>
            <w:bottom w:val="none" w:sz="0" w:space="0" w:color="auto"/>
            <w:right w:val="none" w:sz="0" w:space="0" w:color="auto"/>
          </w:divBdr>
        </w:div>
        <w:div w:id="542835372">
          <w:marLeft w:val="1080"/>
          <w:marRight w:val="0"/>
          <w:marTop w:val="100"/>
          <w:marBottom w:val="0"/>
          <w:divBdr>
            <w:top w:val="none" w:sz="0" w:space="0" w:color="auto"/>
            <w:left w:val="none" w:sz="0" w:space="0" w:color="auto"/>
            <w:bottom w:val="none" w:sz="0" w:space="0" w:color="auto"/>
            <w:right w:val="none" w:sz="0" w:space="0" w:color="auto"/>
          </w:divBdr>
        </w:div>
        <w:div w:id="704402360">
          <w:marLeft w:val="1080"/>
          <w:marRight w:val="0"/>
          <w:marTop w:val="100"/>
          <w:marBottom w:val="0"/>
          <w:divBdr>
            <w:top w:val="none" w:sz="0" w:space="0" w:color="auto"/>
            <w:left w:val="none" w:sz="0" w:space="0" w:color="auto"/>
            <w:bottom w:val="none" w:sz="0" w:space="0" w:color="auto"/>
            <w:right w:val="none" w:sz="0" w:space="0" w:color="auto"/>
          </w:divBdr>
        </w:div>
        <w:div w:id="1215889744">
          <w:marLeft w:val="1800"/>
          <w:marRight w:val="0"/>
          <w:marTop w:val="100"/>
          <w:marBottom w:val="0"/>
          <w:divBdr>
            <w:top w:val="none" w:sz="0" w:space="0" w:color="auto"/>
            <w:left w:val="none" w:sz="0" w:space="0" w:color="auto"/>
            <w:bottom w:val="none" w:sz="0" w:space="0" w:color="auto"/>
            <w:right w:val="none" w:sz="0" w:space="0" w:color="auto"/>
          </w:divBdr>
        </w:div>
        <w:div w:id="1622957683">
          <w:marLeft w:val="2520"/>
          <w:marRight w:val="0"/>
          <w:marTop w:val="100"/>
          <w:marBottom w:val="0"/>
          <w:divBdr>
            <w:top w:val="none" w:sz="0" w:space="0" w:color="auto"/>
            <w:left w:val="none" w:sz="0" w:space="0" w:color="auto"/>
            <w:bottom w:val="none" w:sz="0" w:space="0" w:color="auto"/>
            <w:right w:val="none" w:sz="0" w:space="0" w:color="auto"/>
          </w:divBdr>
        </w:div>
        <w:div w:id="1189568246">
          <w:marLeft w:val="1800"/>
          <w:marRight w:val="0"/>
          <w:marTop w:val="100"/>
          <w:marBottom w:val="0"/>
          <w:divBdr>
            <w:top w:val="none" w:sz="0" w:space="0" w:color="auto"/>
            <w:left w:val="none" w:sz="0" w:space="0" w:color="auto"/>
            <w:bottom w:val="none" w:sz="0" w:space="0" w:color="auto"/>
            <w:right w:val="none" w:sz="0" w:space="0" w:color="auto"/>
          </w:divBdr>
        </w:div>
        <w:div w:id="994802337">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158975">
      <w:bodyDiv w:val="1"/>
      <w:marLeft w:val="0"/>
      <w:marRight w:val="0"/>
      <w:marTop w:val="0"/>
      <w:marBottom w:val="0"/>
      <w:divBdr>
        <w:top w:val="none" w:sz="0" w:space="0" w:color="auto"/>
        <w:left w:val="none" w:sz="0" w:space="0" w:color="auto"/>
        <w:bottom w:val="none" w:sz="0" w:space="0" w:color="auto"/>
        <w:right w:val="none" w:sz="0" w:space="0" w:color="auto"/>
      </w:divBdr>
    </w:div>
    <w:div w:id="605042219">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2902688">
      <w:bodyDiv w:val="1"/>
      <w:marLeft w:val="0"/>
      <w:marRight w:val="0"/>
      <w:marTop w:val="0"/>
      <w:marBottom w:val="0"/>
      <w:divBdr>
        <w:top w:val="none" w:sz="0" w:space="0" w:color="auto"/>
        <w:left w:val="none" w:sz="0" w:space="0" w:color="auto"/>
        <w:bottom w:val="none" w:sz="0" w:space="0" w:color="auto"/>
        <w:right w:val="none" w:sz="0" w:space="0" w:color="auto"/>
      </w:divBdr>
      <w:divsChild>
        <w:div w:id="2977044">
          <w:marLeft w:val="547"/>
          <w:marRight w:val="0"/>
          <w:marTop w:val="82"/>
          <w:marBottom w:val="0"/>
          <w:divBdr>
            <w:top w:val="none" w:sz="0" w:space="0" w:color="auto"/>
            <w:left w:val="none" w:sz="0" w:space="0" w:color="auto"/>
            <w:bottom w:val="none" w:sz="0" w:space="0" w:color="auto"/>
            <w:right w:val="none" w:sz="0" w:space="0" w:color="auto"/>
          </w:divBdr>
        </w:div>
        <w:div w:id="1274823357">
          <w:marLeft w:val="1166"/>
          <w:marRight w:val="0"/>
          <w:marTop w:val="58"/>
          <w:marBottom w:val="0"/>
          <w:divBdr>
            <w:top w:val="none" w:sz="0" w:space="0" w:color="auto"/>
            <w:left w:val="none" w:sz="0" w:space="0" w:color="auto"/>
            <w:bottom w:val="none" w:sz="0" w:space="0" w:color="auto"/>
            <w:right w:val="none" w:sz="0" w:space="0" w:color="auto"/>
          </w:divBdr>
        </w:div>
        <w:div w:id="1453092178">
          <w:marLeft w:val="547"/>
          <w:marRight w:val="0"/>
          <w:marTop w:val="72"/>
          <w:marBottom w:val="0"/>
          <w:divBdr>
            <w:top w:val="none" w:sz="0" w:space="0" w:color="auto"/>
            <w:left w:val="none" w:sz="0" w:space="0" w:color="auto"/>
            <w:bottom w:val="none" w:sz="0" w:space="0" w:color="auto"/>
            <w:right w:val="none" w:sz="0" w:space="0" w:color="auto"/>
          </w:divBdr>
        </w:div>
        <w:div w:id="1905532339">
          <w:marLeft w:val="547"/>
          <w:marRight w:val="0"/>
          <w:marTop w:val="82"/>
          <w:marBottom w:val="0"/>
          <w:divBdr>
            <w:top w:val="none" w:sz="0" w:space="0" w:color="auto"/>
            <w:left w:val="none" w:sz="0" w:space="0" w:color="auto"/>
            <w:bottom w:val="none" w:sz="0" w:space="0" w:color="auto"/>
            <w:right w:val="none" w:sz="0" w:space="0" w:color="auto"/>
          </w:divBdr>
        </w:div>
      </w:divsChild>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9677722">
      <w:bodyDiv w:val="1"/>
      <w:marLeft w:val="0"/>
      <w:marRight w:val="0"/>
      <w:marTop w:val="0"/>
      <w:marBottom w:val="0"/>
      <w:divBdr>
        <w:top w:val="none" w:sz="0" w:space="0" w:color="auto"/>
        <w:left w:val="none" w:sz="0" w:space="0" w:color="auto"/>
        <w:bottom w:val="none" w:sz="0" w:space="0" w:color="auto"/>
        <w:right w:val="none" w:sz="0" w:space="0" w:color="auto"/>
      </w:divBdr>
      <w:divsChild>
        <w:div w:id="777456699">
          <w:marLeft w:val="547"/>
          <w:marRight w:val="0"/>
          <w:marTop w:val="82"/>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763704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0524496">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1417379">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0137632">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699440">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5329731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182335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139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6D60CBF0-9AC6-45DE-9FAC-63BB2EA8DEE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B8B085A6-606E-4C02-AE6E-9CEEC6773024}">
  <ds:schemaRefs>
    <ds:schemaRef ds:uri="http://schemas.openxmlformats.org/officeDocument/2006/bibliography"/>
  </ds:schemaRefs>
</ds:datastoreItem>
</file>

<file path=customXml/itemProps5.xml><?xml version="1.0" encoding="utf-8"?>
<ds:datastoreItem xmlns:ds="http://schemas.openxmlformats.org/officeDocument/2006/customXml" ds:itemID="{19406D19-0443-4065-B878-E9EC7F4FC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1054</TotalTime>
  <Pages>3</Pages>
  <Words>775</Words>
  <Characters>4218</Characters>
  <Application>Microsoft Office Word</Application>
  <DocSecurity>0</DocSecurity>
  <Lines>73</Lines>
  <Paragraphs>31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Kim, Jiwoo</cp:lastModifiedBy>
  <cp:revision>4</cp:revision>
  <cp:lastPrinted>2019-03-31T01:10:00Z</cp:lastPrinted>
  <dcterms:created xsi:type="dcterms:W3CDTF">2019-05-02T23:15:00Z</dcterms:created>
  <dcterms:modified xsi:type="dcterms:W3CDTF">2019-05-03T19:35:00Z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416a7e60-1e7e-4f45-8747-1a27026943a7</vt:lpwstr>
  </property>
  <property fmtid="{D5CDD505-2E9C-101B-9397-08002B2CF9AE}" pid="4" name="CTP_TimeStamp">
    <vt:lpwstr>2019-05-03 19:35:02Z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